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CA980" w14:textId="77777777" w:rsidR="00355AEF" w:rsidRPr="005A5226" w:rsidRDefault="00355AEF" w:rsidP="005A5226">
      <w:pPr>
        <w:rPr>
          <w:rFonts w:cstheme="minorHAnsi"/>
          <w:szCs w:val="20"/>
        </w:rPr>
      </w:pP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8730"/>
      </w:tblGrid>
      <w:tr w:rsidR="003C22AB" w14:paraId="176CA983" w14:textId="77777777" w:rsidTr="00640376">
        <w:tc>
          <w:tcPr>
            <w:tcW w:w="1188" w:type="dxa"/>
            <w:hideMark/>
          </w:tcPr>
          <w:p w14:paraId="176CA981" w14:textId="77777777" w:rsidR="00355AEF" w:rsidRPr="00640376" w:rsidRDefault="00355AEF">
            <w:pPr>
              <w:rPr>
                <w:rFonts w:cstheme="minorHAnsi"/>
                <w:b/>
                <w:szCs w:val="20"/>
              </w:rPr>
            </w:pPr>
            <w:r w:rsidRPr="00640376">
              <w:rPr>
                <w:rFonts w:cstheme="minorHAnsi"/>
                <w:b/>
                <w:szCs w:val="20"/>
              </w:rPr>
              <w:t>SUBJECT*</w:t>
            </w:r>
          </w:p>
        </w:tc>
        <w:tc>
          <w:tcPr>
            <w:tcW w:w="8730" w:type="dxa"/>
            <w:hideMark/>
          </w:tcPr>
          <w:p w14:paraId="176CA982" w14:textId="77777777" w:rsidR="00355AEF" w:rsidRPr="00640376" w:rsidRDefault="00355AEF">
            <w:pPr>
              <w:rPr>
                <w:rFonts w:cstheme="minorHAnsi"/>
              </w:rPr>
            </w:pPr>
            <w:r>
              <w:rPr>
                <w:rFonts w:cstheme="minorHAnsi"/>
              </w:rPr>
              <w:t>Small Business Set-Aside for SRB Equipment -</w:t>
            </w:r>
            <w:r>
              <w:rPr>
                <w:rStyle w:val="AAMSKBFill-InHighlight"/>
              </w:rPr>
              <w:t xml:space="preserve"> </w:t>
            </w:r>
            <w:r>
              <w:rPr>
                <w:rFonts w:cstheme="minorHAnsi"/>
              </w:rPr>
              <w:t>Radiation Oncology</w:t>
            </w:r>
            <w:r>
              <w:rPr>
                <w:rStyle w:val="AAMSKBFill-InHighlight"/>
              </w:rPr>
              <w:t xml:space="preserve">  </w:t>
            </w:r>
          </w:p>
        </w:tc>
      </w:tr>
    </w:tbl>
    <w:p w14:paraId="176CA984" w14:textId="77777777" w:rsidR="00355AEF" w:rsidRPr="005A5226" w:rsidRDefault="00355AEF" w:rsidP="005A5226">
      <w:pPr>
        <w:spacing w:after="160" w:line="252" w:lineRule="auto"/>
        <w:rPr>
          <w:rFonts w:eastAsia="Calibri" w:cstheme="minorHAnsi"/>
          <w:szCs w:val="20"/>
        </w:rPr>
      </w:pPr>
    </w:p>
    <w:p w14:paraId="176CA985" w14:textId="77777777" w:rsidR="00355AEF" w:rsidRPr="005A5226" w:rsidRDefault="00355AEF" w:rsidP="00640376">
      <w:pPr>
        <w:pBdr>
          <w:top w:val="single" w:sz="4" w:space="1" w:color="auto"/>
          <w:bottom w:val="single" w:sz="4" w:space="1" w:color="auto"/>
        </w:pBdr>
        <w:spacing w:after="160" w:line="252" w:lineRule="auto"/>
        <w:jc w:val="center"/>
        <w:rPr>
          <w:rFonts w:eastAsia="Calibri" w:cstheme="minorHAnsi"/>
          <w:b/>
          <w:szCs w:val="20"/>
        </w:rPr>
      </w:pPr>
      <w:r>
        <w:rPr>
          <w:rFonts w:cs="Calibri"/>
          <w:b/>
          <w:color w:val="4F81BD" w:themeColor="accent1"/>
          <w:sz w:val="28"/>
          <w:szCs w:val="28"/>
        </w:rPr>
        <w:t>GENERAL INFORMATION</w:t>
      </w: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5220"/>
      </w:tblGrid>
      <w:tr w:rsidR="003C22AB" w14:paraId="176CA988" w14:textId="77777777" w:rsidTr="00640376">
        <w:tc>
          <w:tcPr>
            <w:tcW w:w="4698" w:type="dxa"/>
            <w:hideMark/>
          </w:tcPr>
          <w:p w14:paraId="176CA986" w14:textId="77777777" w:rsidR="00355AEF" w:rsidRPr="00640376" w:rsidRDefault="00355AEF">
            <w:pPr>
              <w:rPr>
                <w:rFonts w:cstheme="minorHAnsi"/>
                <w:b/>
                <w:szCs w:val="20"/>
              </w:rPr>
            </w:pPr>
            <w:r w:rsidRPr="00640376">
              <w:rPr>
                <w:rFonts w:cstheme="minorHAnsi"/>
                <w:b/>
                <w:szCs w:val="20"/>
              </w:rPr>
              <w:t>CONTRACTING OFFICE’S ZIP CODE*</w:t>
            </w:r>
          </w:p>
        </w:tc>
        <w:tc>
          <w:tcPr>
            <w:tcW w:w="5220" w:type="dxa"/>
            <w:hideMark/>
          </w:tcPr>
          <w:p w14:paraId="176CA987" w14:textId="77777777" w:rsidR="00355AEF" w:rsidRPr="00640376" w:rsidRDefault="00355AEF">
            <w:pPr>
              <w:rPr>
                <w:rStyle w:val="AAMSKBFill-InHighlight"/>
                <w:rFonts w:cstheme="minorHAnsi"/>
                <w:color w:val="auto"/>
              </w:rPr>
            </w:pPr>
            <w:r>
              <w:rPr>
                <w:rStyle w:val="AAMSKBFill-InHighlight"/>
                <w:rFonts w:cstheme="minorHAnsi"/>
                <w:color w:val="auto"/>
              </w:rPr>
              <w:t>98661</w:t>
            </w:r>
          </w:p>
        </w:tc>
      </w:tr>
      <w:tr w:rsidR="003C22AB" w14:paraId="176CA98B" w14:textId="77777777" w:rsidTr="00640376">
        <w:tc>
          <w:tcPr>
            <w:tcW w:w="4698" w:type="dxa"/>
            <w:hideMark/>
          </w:tcPr>
          <w:p w14:paraId="176CA989" w14:textId="77777777" w:rsidR="00355AEF" w:rsidRPr="00640376" w:rsidRDefault="00355AEF">
            <w:pPr>
              <w:rPr>
                <w:rFonts w:cstheme="minorHAnsi"/>
                <w:b/>
                <w:szCs w:val="20"/>
              </w:rPr>
            </w:pPr>
            <w:r w:rsidRPr="00640376">
              <w:rPr>
                <w:rFonts w:cstheme="minorHAnsi"/>
                <w:b/>
                <w:szCs w:val="20"/>
              </w:rPr>
              <w:t>SOLICITATION NUMBER*</w:t>
            </w:r>
          </w:p>
        </w:tc>
        <w:tc>
          <w:tcPr>
            <w:tcW w:w="5220" w:type="dxa"/>
            <w:hideMark/>
          </w:tcPr>
          <w:p w14:paraId="176CA98A" w14:textId="77777777" w:rsidR="00355AEF" w:rsidRPr="00640376" w:rsidRDefault="00355AEF">
            <w:pPr>
              <w:rPr>
                <w:rStyle w:val="AAMSKBFill-InHighlight"/>
                <w:rFonts w:cstheme="minorHAnsi"/>
                <w:color w:val="auto"/>
              </w:rPr>
            </w:pPr>
            <w:r>
              <w:rPr>
                <w:rStyle w:val="AAMSKBFill-InHighlight"/>
                <w:rFonts w:cstheme="minorHAnsi"/>
                <w:color w:val="auto"/>
              </w:rPr>
              <w:t>36C26026Q1025</w:t>
            </w:r>
          </w:p>
        </w:tc>
      </w:tr>
      <w:tr w:rsidR="003C22AB" w14:paraId="176CA98E" w14:textId="77777777" w:rsidTr="00640376">
        <w:tc>
          <w:tcPr>
            <w:tcW w:w="4698" w:type="dxa"/>
            <w:hideMark/>
          </w:tcPr>
          <w:p w14:paraId="176CA98C" w14:textId="77777777" w:rsidR="00355AEF" w:rsidRPr="00640376" w:rsidRDefault="00355AEF">
            <w:pPr>
              <w:rPr>
                <w:rFonts w:cstheme="minorHAnsi"/>
                <w:b/>
                <w:szCs w:val="20"/>
              </w:rPr>
            </w:pPr>
            <w:r w:rsidRPr="00640376">
              <w:rPr>
                <w:rFonts w:cstheme="minorHAnsi"/>
                <w:b/>
                <w:szCs w:val="20"/>
              </w:rPr>
              <w:t>RESPONSE DATE/TIME/ZONE</w:t>
            </w:r>
          </w:p>
        </w:tc>
        <w:tc>
          <w:tcPr>
            <w:tcW w:w="5220" w:type="dxa"/>
            <w:hideMark/>
          </w:tcPr>
          <w:p w14:paraId="176CA98D" w14:textId="77777777" w:rsidR="00355AEF" w:rsidRPr="00640376" w:rsidRDefault="00355AEF">
            <w:pPr>
              <w:rPr>
                <w:rFonts w:cstheme="minorHAnsi"/>
              </w:rPr>
            </w:pPr>
            <w:r>
              <w:rPr>
                <w:rFonts w:cstheme="minorHAnsi"/>
              </w:rPr>
              <w:t>09-22-2026</w:t>
            </w:r>
            <w:r w:rsidRPr="005A5226">
              <w:rPr>
                <w:rStyle w:val="AAMSKBFill-InHighlight"/>
                <w:rFonts w:cstheme="minorHAnsi"/>
              </w:rPr>
              <w:t xml:space="preserve"> </w:t>
            </w:r>
            <w:r>
              <w:rPr>
                <w:rFonts w:cstheme="minorHAnsi"/>
              </w:rPr>
              <w:t>15:00</w:t>
            </w:r>
            <w:r w:rsidRPr="005A5226">
              <w:rPr>
                <w:rStyle w:val="AAMSKBFill-InHighlight"/>
                <w:rFonts w:cstheme="minorHAnsi"/>
              </w:rPr>
              <w:t xml:space="preserve"> </w:t>
            </w:r>
            <w:r>
              <w:rPr>
                <w:rFonts w:cstheme="minorHAnsi"/>
              </w:rPr>
              <w:t>EASTERN TIME, NEW YORK, USA</w:t>
            </w:r>
          </w:p>
        </w:tc>
      </w:tr>
      <w:tr w:rsidR="003C22AB" w14:paraId="176CA991" w14:textId="77777777" w:rsidTr="00640376">
        <w:tc>
          <w:tcPr>
            <w:tcW w:w="4698" w:type="dxa"/>
          </w:tcPr>
          <w:p w14:paraId="176CA98F" w14:textId="77777777" w:rsidR="00355AEF" w:rsidRPr="00640376" w:rsidRDefault="00355AEF">
            <w:pPr>
              <w:rPr>
                <w:rFonts w:cstheme="minorHAnsi"/>
                <w:b/>
                <w:szCs w:val="20"/>
              </w:rPr>
            </w:pPr>
            <w:r w:rsidRPr="00640376">
              <w:rPr>
                <w:rFonts w:cstheme="minorHAnsi"/>
                <w:b/>
                <w:szCs w:val="20"/>
              </w:rPr>
              <w:t>ARCHIVE</w:t>
            </w:r>
          </w:p>
        </w:tc>
        <w:tc>
          <w:tcPr>
            <w:tcW w:w="5220" w:type="dxa"/>
            <w:hideMark/>
          </w:tcPr>
          <w:p w14:paraId="176CA990" w14:textId="77777777" w:rsidR="00355AEF" w:rsidRPr="005A5226" w:rsidRDefault="00355AEF">
            <w:pPr>
              <w:rPr>
                <w:rFonts w:cstheme="minorHAnsi"/>
                <w:szCs w:val="20"/>
              </w:rPr>
            </w:pPr>
            <w:r>
              <w:rPr>
                <w:rFonts w:cstheme="minorHAnsi"/>
                <w:szCs w:val="20"/>
              </w:rPr>
              <w:t>30</w:t>
            </w:r>
            <w:r w:rsidRPr="005A5226">
              <w:rPr>
                <w:rFonts w:cstheme="minorHAnsi"/>
                <w:color w:val="C00000"/>
                <w:szCs w:val="20"/>
                <w:bdr w:val="none" w:sz="0" w:space="0" w:color="auto" w:frame="1"/>
              </w:rPr>
              <w:t xml:space="preserve"> </w:t>
            </w:r>
            <w:r w:rsidRPr="005A5226">
              <w:rPr>
                <w:rFonts w:cstheme="minorHAnsi"/>
                <w:szCs w:val="20"/>
                <w:bdr w:val="none" w:sz="0" w:space="0" w:color="auto" w:frame="1"/>
              </w:rPr>
              <w:t>DAYS AFTER THE RESPONSE DATE</w:t>
            </w:r>
          </w:p>
        </w:tc>
      </w:tr>
      <w:tr w:rsidR="003C22AB" w14:paraId="176CA994" w14:textId="77777777" w:rsidTr="00640376">
        <w:tc>
          <w:tcPr>
            <w:tcW w:w="4698" w:type="dxa"/>
          </w:tcPr>
          <w:p w14:paraId="176CA992" w14:textId="77777777" w:rsidR="00355AEF" w:rsidRPr="00640376" w:rsidRDefault="00355AEF">
            <w:pPr>
              <w:rPr>
                <w:rFonts w:cstheme="minorHAnsi"/>
                <w:b/>
                <w:szCs w:val="20"/>
              </w:rPr>
            </w:pPr>
            <w:r w:rsidRPr="00640376">
              <w:rPr>
                <w:rFonts w:cstheme="minorHAnsi"/>
                <w:b/>
                <w:szCs w:val="20"/>
              </w:rPr>
              <w:t>RECOVERY ACT FUNDS</w:t>
            </w:r>
          </w:p>
        </w:tc>
        <w:tc>
          <w:tcPr>
            <w:tcW w:w="5220" w:type="dxa"/>
            <w:hideMark/>
          </w:tcPr>
          <w:p w14:paraId="176CA993" w14:textId="77777777" w:rsidR="00355AEF" w:rsidRPr="005A5226" w:rsidRDefault="00355AEF">
            <w:pPr>
              <w:rPr>
                <w:rFonts w:cstheme="minorHAnsi"/>
                <w:szCs w:val="20"/>
              </w:rPr>
            </w:pPr>
            <w:r>
              <w:rPr>
                <w:rFonts w:cstheme="minorHAnsi"/>
                <w:szCs w:val="20"/>
              </w:rPr>
              <w:t>N</w:t>
            </w:r>
          </w:p>
        </w:tc>
      </w:tr>
      <w:tr w:rsidR="003C22AB" w14:paraId="176CA997" w14:textId="77777777" w:rsidTr="00640376">
        <w:tc>
          <w:tcPr>
            <w:tcW w:w="4698" w:type="dxa"/>
          </w:tcPr>
          <w:p w14:paraId="176CA995" w14:textId="77777777" w:rsidR="00355AEF" w:rsidRPr="00640376" w:rsidRDefault="00355AEF">
            <w:pPr>
              <w:rPr>
                <w:rFonts w:cstheme="minorHAnsi"/>
                <w:b/>
                <w:szCs w:val="20"/>
              </w:rPr>
            </w:pPr>
            <w:r w:rsidRPr="00640376">
              <w:rPr>
                <w:rFonts w:cstheme="minorHAnsi"/>
                <w:b/>
                <w:szCs w:val="20"/>
              </w:rPr>
              <w:t>SET-ASIDE</w:t>
            </w:r>
          </w:p>
        </w:tc>
        <w:tc>
          <w:tcPr>
            <w:tcW w:w="5220" w:type="dxa"/>
            <w:hideMark/>
          </w:tcPr>
          <w:p w14:paraId="176CA996" w14:textId="77777777" w:rsidR="00355AEF" w:rsidRPr="005A5226" w:rsidRDefault="00355AEF">
            <w:pPr>
              <w:rPr>
                <w:rFonts w:cstheme="minorHAnsi"/>
                <w:szCs w:val="20"/>
              </w:rPr>
            </w:pPr>
            <w:r>
              <w:rPr>
                <w:rFonts w:cstheme="minorHAnsi"/>
                <w:szCs w:val="20"/>
              </w:rPr>
              <w:t>SBA</w:t>
            </w:r>
          </w:p>
        </w:tc>
      </w:tr>
      <w:tr w:rsidR="003C22AB" w14:paraId="176CA99A" w14:textId="77777777" w:rsidTr="00640376">
        <w:tc>
          <w:tcPr>
            <w:tcW w:w="4698" w:type="dxa"/>
          </w:tcPr>
          <w:p w14:paraId="176CA998" w14:textId="77777777" w:rsidR="00355AEF" w:rsidRPr="00640376" w:rsidRDefault="00355AEF">
            <w:pPr>
              <w:rPr>
                <w:rFonts w:cstheme="minorHAnsi"/>
                <w:b/>
                <w:szCs w:val="20"/>
              </w:rPr>
            </w:pPr>
            <w:r w:rsidRPr="00640376">
              <w:rPr>
                <w:rFonts w:cstheme="minorHAnsi"/>
                <w:b/>
                <w:szCs w:val="20"/>
              </w:rPr>
              <w:t>PRODUCT SERVICE CODE*</w:t>
            </w:r>
          </w:p>
        </w:tc>
        <w:tc>
          <w:tcPr>
            <w:tcW w:w="5220" w:type="dxa"/>
          </w:tcPr>
          <w:p w14:paraId="176CA999" w14:textId="77777777" w:rsidR="00355AEF" w:rsidRPr="00641937" w:rsidRDefault="00355AEF">
            <w:pPr>
              <w:rPr>
                <w:rStyle w:val="AAMSKBFill-InHighlight"/>
                <w:color w:val="auto"/>
              </w:rPr>
            </w:pPr>
            <w:r>
              <w:rPr>
                <w:rStyle w:val="AAMSKBFill-InHighlight"/>
                <w:color w:val="auto"/>
              </w:rPr>
              <w:t>6515</w:t>
            </w:r>
          </w:p>
        </w:tc>
      </w:tr>
      <w:tr w:rsidR="003C22AB" w14:paraId="176CA99D" w14:textId="77777777" w:rsidTr="00640376">
        <w:tc>
          <w:tcPr>
            <w:tcW w:w="4698" w:type="dxa"/>
          </w:tcPr>
          <w:p w14:paraId="176CA99B" w14:textId="77777777" w:rsidR="00355AEF" w:rsidRPr="00640376" w:rsidRDefault="00355AEF">
            <w:pPr>
              <w:rPr>
                <w:rFonts w:cstheme="minorHAnsi"/>
                <w:b/>
                <w:szCs w:val="20"/>
              </w:rPr>
            </w:pPr>
            <w:r w:rsidRPr="00640376">
              <w:rPr>
                <w:rFonts w:cstheme="minorHAnsi"/>
                <w:b/>
                <w:szCs w:val="20"/>
              </w:rPr>
              <w:t>NAICS CODE*</w:t>
            </w:r>
          </w:p>
        </w:tc>
        <w:tc>
          <w:tcPr>
            <w:tcW w:w="5220" w:type="dxa"/>
            <w:hideMark/>
          </w:tcPr>
          <w:p w14:paraId="176CA99C" w14:textId="77777777" w:rsidR="00355AEF" w:rsidRPr="005A5226" w:rsidRDefault="00355AEF">
            <w:pPr>
              <w:rPr>
                <w:rFonts w:cstheme="minorHAnsi"/>
                <w:szCs w:val="20"/>
              </w:rPr>
            </w:pPr>
            <w:r>
              <w:rPr>
                <w:rFonts w:cstheme="minorHAnsi"/>
                <w:szCs w:val="20"/>
              </w:rPr>
              <w:t>339112</w:t>
            </w:r>
          </w:p>
        </w:tc>
      </w:tr>
      <w:tr w:rsidR="003C22AB" w14:paraId="176CA9A5" w14:textId="77777777" w:rsidTr="00640376">
        <w:tc>
          <w:tcPr>
            <w:tcW w:w="4698" w:type="dxa"/>
            <w:hideMark/>
          </w:tcPr>
          <w:p w14:paraId="176CA99E" w14:textId="77777777" w:rsidR="00355AEF" w:rsidRPr="00640376" w:rsidRDefault="00355AEF" w:rsidP="00163950">
            <w:pPr>
              <w:rPr>
                <w:rFonts w:cstheme="minorHAnsi"/>
                <w:b/>
                <w:szCs w:val="20"/>
              </w:rPr>
            </w:pPr>
            <w:r w:rsidRPr="00640376">
              <w:rPr>
                <w:rFonts w:cstheme="minorHAnsi"/>
                <w:b/>
                <w:szCs w:val="20"/>
              </w:rPr>
              <w:t>CONTRACTING OFFICE ADDRESS</w:t>
            </w:r>
          </w:p>
        </w:tc>
        <w:tc>
          <w:tcPr>
            <w:tcW w:w="5220" w:type="dxa"/>
          </w:tcPr>
          <w:p w14:paraId="176CA99F" w14:textId="77777777" w:rsidR="00355AEF" w:rsidRPr="005A5226" w:rsidRDefault="00355AEF" w:rsidP="00163950">
            <w:pPr>
              <w:rPr>
                <w:rFonts w:eastAsiaTheme="minorHAnsi" w:cstheme="minorHAnsi"/>
                <w:szCs w:val="20"/>
                <w:bdr w:val="none" w:sz="0" w:space="0" w:color="auto" w:frame="1"/>
              </w:rPr>
            </w:pPr>
            <w:r>
              <w:rPr>
                <w:rFonts w:eastAsiaTheme="minorHAnsi" w:cstheme="minorHAnsi"/>
                <w:szCs w:val="20"/>
                <w:bdr w:val="none" w:sz="0" w:space="0" w:color="auto" w:frame="1"/>
              </w:rPr>
              <w:t>NCO 20 Network Contracting Office</w:t>
            </w:r>
            <w:r w:rsidRPr="005A5226">
              <w:rPr>
                <w:rStyle w:val="AAMSKBFill-InHighlight"/>
                <w:rFonts w:cstheme="minorHAnsi"/>
              </w:rPr>
              <w:t xml:space="preserve"> </w:t>
            </w:r>
          </w:p>
          <w:p w14:paraId="176CA9A0" w14:textId="77777777" w:rsidR="00355AEF" w:rsidRPr="005A5226" w:rsidRDefault="00355AEF" w:rsidP="00163950">
            <w:pPr>
              <w:rPr>
                <w:rFonts w:eastAsiaTheme="minorHAnsi" w:cstheme="minorHAnsi"/>
                <w:szCs w:val="20"/>
                <w:bdr w:val="none" w:sz="0" w:space="0" w:color="auto" w:frame="1"/>
              </w:rPr>
            </w:pPr>
            <w:r>
              <w:rPr>
                <w:rFonts w:eastAsiaTheme="minorHAnsi" w:cstheme="minorHAnsi"/>
                <w:szCs w:val="20"/>
                <w:bdr w:val="none" w:sz="0" w:space="0" w:color="auto" w:frame="1"/>
              </w:rPr>
              <w:t>ATTN: V4CONT</w:t>
            </w:r>
            <w:r w:rsidRPr="005A5226">
              <w:rPr>
                <w:rStyle w:val="AAMSKBFill-InHighlight"/>
                <w:rFonts w:cstheme="minorHAnsi"/>
              </w:rPr>
              <w:t xml:space="preserve"> </w:t>
            </w:r>
          </w:p>
          <w:p w14:paraId="176CA9A1" w14:textId="77777777" w:rsidR="00355AEF" w:rsidRPr="005A5226" w:rsidRDefault="00355AEF" w:rsidP="00163950">
            <w:pPr>
              <w:rPr>
                <w:rFonts w:eastAsiaTheme="minorHAnsi" w:cstheme="minorHAnsi"/>
                <w:szCs w:val="20"/>
                <w:bdr w:val="none" w:sz="0" w:space="0" w:color="auto" w:frame="1"/>
              </w:rPr>
            </w:pPr>
            <w:r>
              <w:rPr>
                <w:rFonts w:eastAsiaTheme="minorHAnsi" w:cstheme="minorHAnsi"/>
                <w:szCs w:val="20"/>
                <w:bdr w:val="none" w:sz="0" w:space="0" w:color="auto" w:frame="1"/>
              </w:rPr>
              <w:t>1601 E. Fourth Plain Blvd</w:t>
            </w:r>
            <w:r w:rsidRPr="005A5226">
              <w:rPr>
                <w:rStyle w:val="AAMSKBFill-InHighlight"/>
                <w:rFonts w:cstheme="minorHAnsi"/>
              </w:rPr>
              <w:t xml:space="preserve"> </w:t>
            </w:r>
          </w:p>
          <w:p w14:paraId="176CA9A2" w14:textId="77777777" w:rsidR="00355AEF" w:rsidRPr="005A5226" w:rsidRDefault="00355AEF" w:rsidP="00163950">
            <w:pPr>
              <w:rPr>
                <w:rFonts w:eastAsiaTheme="minorHAnsi" w:cstheme="minorHAnsi"/>
                <w:szCs w:val="20"/>
                <w:bdr w:val="none" w:sz="0" w:space="0" w:color="auto" w:frame="1"/>
              </w:rPr>
            </w:pPr>
            <w:r>
              <w:rPr>
                <w:rFonts w:eastAsiaTheme="minorHAnsi" w:cstheme="minorHAnsi"/>
                <w:szCs w:val="20"/>
                <w:bdr w:val="none" w:sz="0" w:space="0" w:color="auto" w:frame="1"/>
              </w:rPr>
              <w:t xml:space="preserve"> Bldg.17, Suite B428</w:t>
            </w:r>
          </w:p>
          <w:p w14:paraId="176CA9A3" w14:textId="77777777" w:rsidR="00355AEF" w:rsidRPr="005A5226" w:rsidRDefault="00355AEF" w:rsidP="00163950">
            <w:pPr>
              <w:rPr>
                <w:rFonts w:eastAsiaTheme="minorHAnsi" w:cstheme="minorHAnsi"/>
                <w:szCs w:val="20"/>
                <w:bdr w:val="none" w:sz="0" w:space="0" w:color="auto" w:frame="1"/>
              </w:rPr>
            </w:pPr>
            <w:r>
              <w:rPr>
                <w:rFonts w:eastAsiaTheme="minorHAnsi" w:cstheme="minorHAnsi"/>
                <w:szCs w:val="20"/>
                <w:bdr w:val="none" w:sz="0" w:space="0" w:color="auto" w:frame="1"/>
              </w:rPr>
              <w:t>Vancouver WA  98661</w:t>
            </w:r>
            <w:r w:rsidRPr="005A5226">
              <w:rPr>
                <w:rStyle w:val="AAMSKBFill-InHighlight"/>
                <w:rFonts w:cstheme="minorHAnsi"/>
              </w:rPr>
              <w:t xml:space="preserve"> </w:t>
            </w:r>
          </w:p>
          <w:p w14:paraId="176CA9A4" w14:textId="77777777" w:rsidR="00355AEF" w:rsidRPr="005A5226" w:rsidRDefault="00355AEF" w:rsidP="00163950">
            <w:pPr>
              <w:rPr>
                <w:rFonts w:cstheme="minorHAnsi"/>
                <w:szCs w:val="20"/>
              </w:rPr>
            </w:pPr>
          </w:p>
        </w:tc>
      </w:tr>
      <w:tr w:rsidR="003C22AB" w14:paraId="176CA9AF" w14:textId="77777777" w:rsidTr="00640376">
        <w:tc>
          <w:tcPr>
            <w:tcW w:w="4698" w:type="dxa"/>
          </w:tcPr>
          <w:p w14:paraId="176CA9A6" w14:textId="77777777" w:rsidR="00355AEF" w:rsidRPr="00640376" w:rsidRDefault="00355AEF" w:rsidP="00163950">
            <w:pPr>
              <w:rPr>
                <w:rFonts w:cstheme="minorHAnsi"/>
                <w:b/>
                <w:szCs w:val="20"/>
              </w:rPr>
            </w:pPr>
            <w:r w:rsidRPr="00640376">
              <w:rPr>
                <w:rFonts w:cstheme="minorHAnsi"/>
                <w:b/>
                <w:szCs w:val="20"/>
              </w:rPr>
              <w:t>POINT OF CONTACT*</w:t>
            </w:r>
          </w:p>
          <w:p w14:paraId="176CA9A7" w14:textId="77777777" w:rsidR="00355AEF" w:rsidRPr="00640376" w:rsidRDefault="00355AEF" w:rsidP="00163950">
            <w:pPr>
              <w:rPr>
                <w:rFonts w:cstheme="minorHAnsi"/>
                <w:b/>
                <w:szCs w:val="20"/>
              </w:rPr>
            </w:pPr>
          </w:p>
          <w:p w14:paraId="176CA9A8" w14:textId="77777777" w:rsidR="00355AEF" w:rsidRPr="005A5226" w:rsidRDefault="00355AEF" w:rsidP="00163950">
            <w:pPr>
              <w:rPr>
                <w:rFonts w:cstheme="minorHAnsi"/>
                <w:szCs w:val="20"/>
              </w:rPr>
            </w:pPr>
          </w:p>
        </w:tc>
        <w:tc>
          <w:tcPr>
            <w:tcW w:w="5220" w:type="dxa"/>
            <w:hideMark/>
          </w:tcPr>
          <w:p w14:paraId="176CA9A9" w14:textId="77777777" w:rsidR="00355AEF" w:rsidRPr="005A5226" w:rsidRDefault="00355AEF" w:rsidP="00163950">
            <w:pPr>
              <w:rPr>
                <w:rFonts w:eastAsiaTheme="minorHAnsi" w:cstheme="minorHAnsi"/>
                <w:szCs w:val="20"/>
                <w:bdr w:val="none" w:sz="0" w:space="0" w:color="auto" w:frame="1"/>
              </w:rPr>
            </w:pPr>
            <w:r>
              <w:rPr>
                <w:rFonts w:eastAsiaTheme="minorHAnsi" w:cstheme="minorHAnsi"/>
                <w:szCs w:val="20"/>
                <w:bdr w:val="none" w:sz="0" w:space="0" w:color="auto" w:frame="1"/>
              </w:rPr>
              <w:t>Contract Specialist</w:t>
            </w:r>
            <w:r w:rsidRPr="005A5226">
              <w:rPr>
                <w:rStyle w:val="AAMSKBFill-InHighlight"/>
                <w:rFonts w:cstheme="minorHAnsi"/>
              </w:rPr>
              <w:t xml:space="preserve"> </w:t>
            </w:r>
          </w:p>
          <w:p w14:paraId="176CA9AA" w14:textId="77777777" w:rsidR="00355AEF" w:rsidRPr="005A5226" w:rsidRDefault="00355AEF" w:rsidP="00163950">
            <w:pPr>
              <w:rPr>
                <w:rFonts w:eastAsiaTheme="minorHAnsi" w:cstheme="minorHAnsi"/>
                <w:szCs w:val="20"/>
                <w:bdr w:val="none" w:sz="0" w:space="0" w:color="auto" w:frame="1"/>
              </w:rPr>
            </w:pPr>
            <w:r>
              <w:rPr>
                <w:rFonts w:eastAsiaTheme="minorHAnsi" w:cstheme="minorHAnsi"/>
                <w:szCs w:val="20"/>
                <w:bdr w:val="none" w:sz="0" w:space="0" w:color="auto" w:frame="1"/>
              </w:rPr>
              <w:t>Christine Lindsey</w:t>
            </w:r>
          </w:p>
          <w:p w14:paraId="176CA9AB" w14:textId="77777777" w:rsidR="00355AEF" w:rsidRPr="005A5226" w:rsidRDefault="00355AEF" w:rsidP="00163950">
            <w:pPr>
              <w:rPr>
                <w:rFonts w:eastAsiaTheme="minorHAnsi" w:cstheme="minorHAnsi"/>
                <w:szCs w:val="20"/>
                <w:bdr w:val="none" w:sz="0" w:space="0" w:color="auto" w:frame="1"/>
              </w:rPr>
            </w:pPr>
            <w:r>
              <w:rPr>
                <w:rFonts w:eastAsiaTheme="minorHAnsi" w:cstheme="minorHAnsi"/>
                <w:szCs w:val="20"/>
                <w:bdr w:val="none" w:sz="0" w:space="0" w:color="auto" w:frame="1"/>
              </w:rPr>
              <w:t>christine.lindsey@va.gov</w:t>
            </w:r>
          </w:p>
          <w:p w14:paraId="176CA9AC" w14:textId="77777777" w:rsidR="00355AEF" w:rsidRPr="005A5226" w:rsidRDefault="00355AEF" w:rsidP="00163950">
            <w:pPr>
              <w:rPr>
                <w:rFonts w:eastAsiaTheme="minorHAnsi" w:cstheme="minorHAnsi"/>
                <w:szCs w:val="20"/>
                <w:bdr w:val="none" w:sz="0" w:space="0" w:color="auto" w:frame="1"/>
              </w:rPr>
            </w:pPr>
            <w:r>
              <w:rPr>
                <w:rFonts w:eastAsiaTheme="minorHAnsi" w:cstheme="minorHAnsi"/>
                <w:szCs w:val="20"/>
                <w:bdr w:val="none" w:sz="0" w:space="0" w:color="auto" w:frame="1"/>
              </w:rPr>
              <w:t>352 801-6050</w:t>
            </w:r>
          </w:p>
          <w:p w14:paraId="176CA9AD" w14:textId="77777777" w:rsidR="00355AEF" w:rsidRPr="005A5226" w:rsidRDefault="00355AEF" w:rsidP="00163950">
            <w:pPr>
              <w:rPr>
                <w:rFonts w:eastAsiaTheme="minorHAnsi" w:cstheme="minorHAnsi"/>
                <w:szCs w:val="20"/>
                <w:bdr w:val="none" w:sz="0" w:space="0" w:color="auto" w:frame="1"/>
              </w:rPr>
            </w:pPr>
          </w:p>
          <w:p w14:paraId="176CA9AE" w14:textId="77777777" w:rsidR="00355AEF" w:rsidRPr="005A5226" w:rsidRDefault="00355AEF" w:rsidP="00163950">
            <w:pPr>
              <w:rPr>
                <w:rFonts w:cstheme="minorHAnsi"/>
                <w:szCs w:val="20"/>
              </w:rPr>
            </w:pPr>
            <w:r>
              <w:rPr>
                <w:rFonts w:cstheme="minorHAnsi"/>
                <w:szCs w:val="20"/>
              </w:rPr>
              <w:t>nco20supplyteam2@va.gov</w:t>
            </w:r>
          </w:p>
        </w:tc>
      </w:tr>
    </w:tbl>
    <w:p w14:paraId="176CA9B0" w14:textId="77777777" w:rsidR="00355AEF" w:rsidRPr="005A5226" w:rsidRDefault="00355AEF" w:rsidP="005A5226">
      <w:pPr>
        <w:rPr>
          <w:rFonts w:cstheme="minorHAnsi"/>
          <w:szCs w:val="20"/>
        </w:rPr>
      </w:pPr>
    </w:p>
    <w:p w14:paraId="176CA9B1" w14:textId="77777777" w:rsidR="00355AEF" w:rsidRPr="005A5226" w:rsidRDefault="00355AEF" w:rsidP="00640376">
      <w:pPr>
        <w:pBdr>
          <w:top w:val="single" w:sz="4" w:space="1" w:color="auto"/>
          <w:bottom w:val="single" w:sz="4" w:space="1" w:color="auto"/>
        </w:pBdr>
        <w:spacing w:after="160" w:line="252" w:lineRule="auto"/>
        <w:jc w:val="center"/>
        <w:rPr>
          <w:rFonts w:eastAsia="Calibri" w:cstheme="minorHAnsi"/>
          <w:b/>
        </w:rPr>
      </w:pPr>
      <w:r>
        <w:rPr>
          <w:rFonts w:cs="Calibri"/>
          <w:b/>
          <w:color w:val="4F81BD" w:themeColor="accent1"/>
          <w:sz w:val="28"/>
          <w:szCs w:val="28"/>
        </w:rPr>
        <w:t>PLACE OF PERFORMANCE</w:t>
      </w: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243"/>
      </w:tblGrid>
      <w:tr w:rsidR="003C22AB" w14:paraId="176CA9B4" w14:textId="77777777" w:rsidTr="00F12ED9">
        <w:tc>
          <w:tcPr>
            <w:tcW w:w="4675" w:type="dxa"/>
            <w:hideMark/>
          </w:tcPr>
          <w:p w14:paraId="176CA9B2" w14:textId="77777777" w:rsidR="00355AEF" w:rsidRPr="00640376" w:rsidRDefault="00355AEF">
            <w:pPr>
              <w:rPr>
                <w:rFonts w:cstheme="minorHAnsi"/>
                <w:b/>
                <w:szCs w:val="20"/>
              </w:rPr>
            </w:pPr>
            <w:r w:rsidRPr="00640376">
              <w:rPr>
                <w:rFonts w:cstheme="minorHAnsi"/>
                <w:b/>
                <w:szCs w:val="20"/>
              </w:rPr>
              <w:t>ADDRESS</w:t>
            </w:r>
          </w:p>
        </w:tc>
        <w:tc>
          <w:tcPr>
            <w:tcW w:w="5243" w:type="dxa"/>
            <w:hideMark/>
          </w:tcPr>
          <w:p w14:paraId="176CA9B3" w14:textId="77777777" w:rsidR="00355AEF" w:rsidRPr="0067389A" w:rsidRDefault="00355AEF">
            <w:pPr>
              <w:rPr>
                <w:rStyle w:val="AAMSKBFill-InHighlight"/>
                <w:rFonts w:cstheme="minorHAnsi"/>
                <w:color w:val="auto"/>
              </w:rPr>
            </w:pPr>
            <w:r>
              <w:rPr>
                <w:rStyle w:val="AAMSKBFill-InHighlight"/>
                <w:rFonts w:cstheme="minorHAnsi"/>
                <w:color w:val="auto"/>
              </w:rPr>
              <w:t>Department of Veterans Affairs</w:t>
            </w:r>
          </w:p>
        </w:tc>
      </w:tr>
      <w:tr w:rsidR="003C22AB" w14:paraId="176CA9B7" w14:textId="77777777" w:rsidTr="00F12ED9">
        <w:tc>
          <w:tcPr>
            <w:tcW w:w="4675" w:type="dxa"/>
          </w:tcPr>
          <w:p w14:paraId="176CA9B5" w14:textId="77777777" w:rsidR="00355AEF" w:rsidRPr="00640376" w:rsidRDefault="00355AEF">
            <w:pPr>
              <w:rPr>
                <w:b/>
                <w:szCs w:val="20"/>
              </w:rPr>
            </w:pPr>
          </w:p>
        </w:tc>
        <w:tc>
          <w:tcPr>
            <w:tcW w:w="5243" w:type="dxa"/>
            <w:hideMark/>
          </w:tcPr>
          <w:p w14:paraId="176CA9B6" w14:textId="77777777" w:rsidR="00355AEF" w:rsidRPr="0067389A" w:rsidRDefault="00355AEF">
            <w:pPr>
              <w:rPr>
                <w:rStyle w:val="AAMSKBFill-InHighlight"/>
                <w:rFonts w:cstheme="minorHAnsi"/>
                <w:color w:val="auto"/>
              </w:rPr>
            </w:pPr>
            <w:r>
              <w:rPr>
                <w:rStyle w:val="AAMSKBFill-InHighlight"/>
                <w:rFonts w:cstheme="minorHAnsi"/>
                <w:color w:val="auto"/>
              </w:rPr>
              <w:t>VA Puget Sound Healthcare</w:t>
            </w:r>
          </w:p>
        </w:tc>
      </w:tr>
      <w:tr w:rsidR="003C22AB" w14:paraId="176CA9BA" w14:textId="77777777" w:rsidTr="00F12ED9">
        <w:tc>
          <w:tcPr>
            <w:tcW w:w="4675" w:type="dxa"/>
          </w:tcPr>
          <w:p w14:paraId="176CA9B8" w14:textId="77777777" w:rsidR="00355AEF" w:rsidRPr="00640376" w:rsidRDefault="00355AEF">
            <w:pPr>
              <w:rPr>
                <w:b/>
                <w:szCs w:val="20"/>
              </w:rPr>
            </w:pPr>
          </w:p>
        </w:tc>
        <w:tc>
          <w:tcPr>
            <w:tcW w:w="5243" w:type="dxa"/>
            <w:hideMark/>
          </w:tcPr>
          <w:p w14:paraId="176CA9B9" w14:textId="77777777" w:rsidR="00355AEF" w:rsidRPr="0067389A" w:rsidRDefault="00355AEF">
            <w:pPr>
              <w:rPr>
                <w:rStyle w:val="AAMSKBFill-InHighlight"/>
                <w:rFonts w:cstheme="minorHAnsi"/>
                <w:color w:val="auto"/>
              </w:rPr>
            </w:pPr>
          </w:p>
        </w:tc>
      </w:tr>
      <w:tr w:rsidR="003C22AB" w14:paraId="176CA9BD" w14:textId="77777777" w:rsidTr="00F12ED9">
        <w:tc>
          <w:tcPr>
            <w:tcW w:w="4675" w:type="dxa"/>
          </w:tcPr>
          <w:p w14:paraId="176CA9BB" w14:textId="77777777" w:rsidR="00355AEF" w:rsidRPr="00640376" w:rsidRDefault="00355AEF">
            <w:pPr>
              <w:rPr>
                <w:b/>
                <w:szCs w:val="20"/>
              </w:rPr>
            </w:pPr>
          </w:p>
        </w:tc>
        <w:tc>
          <w:tcPr>
            <w:tcW w:w="5243" w:type="dxa"/>
            <w:hideMark/>
          </w:tcPr>
          <w:p w14:paraId="176CA9BC" w14:textId="77777777" w:rsidR="00355AEF" w:rsidRPr="0067389A" w:rsidRDefault="00355AEF">
            <w:pPr>
              <w:rPr>
                <w:rStyle w:val="AAMSKBFill-InHighlight"/>
                <w:rFonts w:cstheme="minorHAnsi"/>
                <w:color w:val="auto"/>
              </w:rPr>
            </w:pPr>
            <w:r>
              <w:rPr>
                <w:rStyle w:val="AAMSKBFill-InHighlight"/>
                <w:rFonts w:cstheme="minorHAnsi"/>
                <w:color w:val="auto"/>
              </w:rPr>
              <w:t>1660 S Columbian Way</w:t>
            </w:r>
          </w:p>
        </w:tc>
      </w:tr>
      <w:tr w:rsidR="003C22AB" w14:paraId="176CA9C0" w14:textId="77777777" w:rsidTr="00F12ED9">
        <w:tc>
          <w:tcPr>
            <w:tcW w:w="4675" w:type="dxa"/>
          </w:tcPr>
          <w:p w14:paraId="176CA9BE" w14:textId="77777777" w:rsidR="00355AEF" w:rsidRPr="00640376" w:rsidRDefault="00355AEF">
            <w:pPr>
              <w:rPr>
                <w:b/>
                <w:szCs w:val="20"/>
              </w:rPr>
            </w:pPr>
          </w:p>
        </w:tc>
        <w:tc>
          <w:tcPr>
            <w:tcW w:w="5243" w:type="dxa"/>
            <w:hideMark/>
          </w:tcPr>
          <w:p w14:paraId="176CA9BF" w14:textId="77777777" w:rsidR="00355AEF" w:rsidRPr="0067389A" w:rsidRDefault="00355AEF">
            <w:pPr>
              <w:rPr>
                <w:rStyle w:val="AAMSKBFill-InHighlight"/>
                <w:rFonts w:cstheme="minorHAnsi"/>
                <w:color w:val="auto"/>
              </w:rPr>
            </w:pPr>
            <w:r>
              <w:rPr>
                <w:rStyle w:val="AAMSKBFill-InHighlight"/>
                <w:rFonts w:cstheme="minorHAnsi"/>
                <w:color w:val="auto"/>
              </w:rPr>
              <w:t>Seattle</w:t>
            </w:r>
            <w:r>
              <w:rPr>
                <w:rStyle w:val="AAMSKBFill-InHighlight"/>
                <w:rFonts w:cstheme="minorHAnsi"/>
              </w:rPr>
              <w:t xml:space="preserve"> </w:t>
            </w:r>
            <w:r>
              <w:rPr>
                <w:rStyle w:val="AAMSKBFill-InHighlight"/>
                <w:rFonts w:cstheme="minorHAnsi"/>
                <w:color w:val="auto"/>
              </w:rPr>
              <w:t>WA</w:t>
            </w:r>
          </w:p>
        </w:tc>
      </w:tr>
      <w:tr w:rsidR="003C22AB" w14:paraId="176CA9C3" w14:textId="77777777" w:rsidTr="00F12ED9">
        <w:tc>
          <w:tcPr>
            <w:tcW w:w="4675" w:type="dxa"/>
            <w:hideMark/>
          </w:tcPr>
          <w:p w14:paraId="176CA9C1" w14:textId="77777777" w:rsidR="00355AEF" w:rsidRPr="00640376" w:rsidRDefault="00355AEF">
            <w:pPr>
              <w:rPr>
                <w:b/>
                <w:szCs w:val="20"/>
              </w:rPr>
            </w:pPr>
            <w:r w:rsidRPr="00640376">
              <w:rPr>
                <w:rFonts w:cstheme="minorHAnsi"/>
                <w:b/>
                <w:szCs w:val="20"/>
              </w:rPr>
              <w:t>POSTAL CODE</w:t>
            </w:r>
          </w:p>
        </w:tc>
        <w:tc>
          <w:tcPr>
            <w:tcW w:w="5243" w:type="dxa"/>
            <w:hideMark/>
          </w:tcPr>
          <w:p w14:paraId="176CA9C2" w14:textId="77777777" w:rsidR="00355AEF" w:rsidRPr="0067389A" w:rsidRDefault="00355AEF">
            <w:pPr>
              <w:rPr>
                <w:rFonts w:cstheme="minorHAnsi"/>
                <w:szCs w:val="20"/>
              </w:rPr>
            </w:pPr>
            <w:r>
              <w:rPr>
                <w:rFonts w:cstheme="minorHAnsi"/>
                <w:szCs w:val="20"/>
              </w:rPr>
              <w:t>98108</w:t>
            </w:r>
          </w:p>
        </w:tc>
      </w:tr>
      <w:tr w:rsidR="003C22AB" w14:paraId="176CA9C6" w14:textId="77777777" w:rsidTr="00F12ED9">
        <w:tc>
          <w:tcPr>
            <w:tcW w:w="4675" w:type="dxa"/>
            <w:hideMark/>
          </w:tcPr>
          <w:p w14:paraId="176CA9C4" w14:textId="77777777" w:rsidR="00355AEF" w:rsidRPr="00640376" w:rsidRDefault="00355AEF">
            <w:pPr>
              <w:rPr>
                <w:rFonts w:cstheme="minorHAnsi"/>
                <w:b/>
                <w:szCs w:val="20"/>
              </w:rPr>
            </w:pPr>
            <w:r w:rsidRPr="00640376">
              <w:rPr>
                <w:rFonts w:cstheme="minorHAnsi"/>
                <w:b/>
                <w:szCs w:val="20"/>
              </w:rPr>
              <w:t>COUNTRY</w:t>
            </w:r>
          </w:p>
        </w:tc>
        <w:tc>
          <w:tcPr>
            <w:tcW w:w="5243" w:type="dxa"/>
            <w:hideMark/>
          </w:tcPr>
          <w:p w14:paraId="176CA9C5" w14:textId="77777777" w:rsidR="00355AEF" w:rsidRPr="0067389A" w:rsidRDefault="00355AEF">
            <w:pPr>
              <w:rPr>
                <w:rFonts w:cstheme="minorHAnsi"/>
                <w:szCs w:val="20"/>
              </w:rPr>
            </w:pPr>
            <w:r>
              <w:rPr>
                <w:rFonts w:cstheme="minorHAnsi"/>
                <w:szCs w:val="20"/>
              </w:rPr>
              <w:t>US</w:t>
            </w:r>
          </w:p>
        </w:tc>
      </w:tr>
    </w:tbl>
    <w:p w14:paraId="176CA9C7" w14:textId="77777777" w:rsidR="00355AEF" w:rsidRPr="005A5226" w:rsidRDefault="00355AEF" w:rsidP="005A5226">
      <w:pPr>
        <w:spacing w:after="160" w:line="252" w:lineRule="auto"/>
        <w:jc w:val="center"/>
        <w:rPr>
          <w:rFonts w:eastAsia="Calibri" w:cstheme="minorHAnsi"/>
          <w:b/>
        </w:rPr>
      </w:pPr>
    </w:p>
    <w:p w14:paraId="176CA9C8" w14:textId="77777777" w:rsidR="00355AEF" w:rsidRPr="005A5226" w:rsidRDefault="00355AEF" w:rsidP="00640376">
      <w:pPr>
        <w:pBdr>
          <w:top w:val="single" w:sz="4" w:space="1" w:color="auto"/>
          <w:bottom w:val="single" w:sz="4" w:space="1" w:color="auto"/>
        </w:pBdr>
        <w:spacing w:after="160" w:line="252" w:lineRule="auto"/>
        <w:jc w:val="center"/>
        <w:rPr>
          <w:rFonts w:eastAsia="Calibri" w:cstheme="minorHAnsi"/>
          <w:b/>
        </w:rPr>
      </w:pPr>
      <w:r>
        <w:rPr>
          <w:rFonts w:cs="Calibri"/>
          <w:b/>
          <w:color w:val="4F81BD" w:themeColor="accent1"/>
          <w:sz w:val="28"/>
          <w:szCs w:val="28"/>
        </w:rPr>
        <w:t>ADDITIONAL INFORMATION</w:t>
      </w: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243"/>
      </w:tblGrid>
      <w:tr w:rsidR="003C22AB" w14:paraId="176CA9CB" w14:textId="77777777" w:rsidTr="00F12ED9">
        <w:tc>
          <w:tcPr>
            <w:tcW w:w="4675" w:type="dxa"/>
            <w:hideMark/>
          </w:tcPr>
          <w:p w14:paraId="176CA9C9" w14:textId="77777777" w:rsidR="00355AEF" w:rsidRPr="00640376" w:rsidRDefault="00355AEF">
            <w:pPr>
              <w:rPr>
                <w:rFonts w:cstheme="minorHAnsi"/>
                <w:b/>
              </w:rPr>
            </w:pPr>
            <w:r w:rsidRPr="00640376">
              <w:rPr>
                <w:rFonts w:cstheme="minorHAnsi"/>
                <w:b/>
              </w:rPr>
              <w:t>AGENCY’S URL</w:t>
            </w:r>
          </w:p>
        </w:tc>
        <w:tc>
          <w:tcPr>
            <w:tcW w:w="5243" w:type="dxa"/>
            <w:hideMark/>
          </w:tcPr>
          <w:p w14:paraId="176CA9CA" w14:textId="77777777" w:rsidR="00355AEF" w:rsidRPr="005A5226" w:rsidRDefault="00355AEF">
            <w:pPr>
              <w:rPr>
                <w:rFonts w:cstheme="minorHAnsi"/>
              </w:rPr>
            </w:pPr>
            <w:r>
              <w:rPr>
                <w:rFonts w:cstheme="minorHAnsi"/>
              </w:rPr>
              <w:t>https://www.va.gov/puget-sound-health-care/</w:t>
            </w:r>
          </w:p>
        </w:tc>
      </w:tr>
      <w:tr w:rsidR="003C22AB" w14:paraId="176CA9CE" w14:textId="77777777" w:rsidTr="00F12ED9">
        <w:tc>
          <w:tcPr>
            <w:tcW w:w="4675" w:type="dxa"/>
            <w:hideMark/>
          </w:tcPr>
          <w:p w14:paraId="176CA9CC" w14:textId="77777777" w:rsidR="00355AEF" w:rsidRPr="00640376" w:rsidRDefault="00355AEF">
            <w:pPr>
              <w:rPr>
                <w:rFonts w:cstheme="minorHAnsi"/>
                <w:b/>
              </w:rPr>
            </w:pPr>
            <w:r w:rsidRPr="00640376">
              <w:rPr>
                <w:rFonts w:cstheme="minorHAnsi"/>
                <w:b/>
              </w:rPr>
              <w:t>URL DESCRIPTION</w:t>
            </w:r>
          </w:p>
        </w:tc>
        <w:tc>
          <w:tcPr>
            <w:tcW w:w="5243" w:type="dxa"/>
            <w:hideMark/>
          </w:tcPr>
          <w:p w14:paraId="176CA9CD" w14:textId="77777777" w:rsidR="00355AEF" w:rsidRPr="005A5226" w:rsidRDefault="00355AEF">
            <w:pPr>
              <w:rPr>
                <w:rFonts w:cstheme="minorHAnsi"/>
                <w:szCs w:val="20"/>
              </w:rPr>
            </w:pPr>
            <w:r>
              <w:rPr>
                <w:rFonts w:cstheme="minorHAnsi"/>
                <w:szCs w:val="20"/>
              </w:rPr>
              <w:t>https://www.va.gov/puget-sound-health-care/</w:t>
            </w:r>
          </w:p>
        </w:tc>
      </w:tr>
      <w:tr w:rsidR="003C22AB" w14:paraId="176CA9D1" w14:textId="77777777" w:rsidTr="00F12ED9">
        <w:tc>
          <w:tcPr>
            <w:tcW w:w="4675" w:type="dxa"/>
            <w:hideMark/>
          </w:tcPr>
          <w:p w14:paraId="176CA9CF" w14:textId="77777777" w:rsidR="00355AEF" w:rsidRPr="00640376" w:rsidRDefault="00355AEF">
            <w:pPr>
              <w:rPr>
                <w:rFonts w:cstheme="minorHAnsi"/>
                <w:b/>
              </w:rPr>
            </w:pPr>
            <w:r w:rsidRPr="00640376">
              <w:rPr>
                <w:rFonts w:cstheme="minorHAnsi"/>
                <w:b/>
              </w:rPr>
              <w:t>AGENCY CONTACT’S EMAIL ADDRESS</w:t>
            </w:r>
          </w:p>
        </w:tc>
        <w:tc>
          <w:tcPr>
            <w:tcW w:w="5243" w:type="dxa"/>
            <w:hideMark/>
          </w:tcPr>
          <w:p w14:paraId="176CA9D0" w14:textId="77777777" w:rsidR="00355AEF" w:rsidRPr="005A5226" w:rsidRDefault="00355AEF">
            <w:pPr>
              <w:rPr>
                <w:rFonts w:cstheme="minorHAnsi"/>
                <w:szCs w:val="20"/>
              </w:rPr>
            </w:pPr>
            <w:r>
              <w:rPr>
                <w:rFonts w:cstheme="minorHAnsi"/>
                <w:szCs w:val="20"/>
              </w:rPr>
              <w:t>christine.lindsey@va.gov</w:t>
            </w:r>
          </w:p>
        </w:tc>
      </w:tr>
      <w:tr w:rsidR="003C22AB" w14:paraId="176CA9D4" w14:textId="77777777" w:rsidTr="00F12ED9">
        <w:tc>
          <w:tcPr>
            <w:tcW w:w="4675" w:type="dxa"/>
            <w:hideMark/>
          </w:tcPr>
          <w:p w14:paraId="176CA9D2" w14:textId="77777777" w:rsidR="00355AEF" w:rsidRPr="00640376" w:rsidRDefault="00355AEF">
            <w:pPr>
              <w:rPr>
                <w:rFonts w:cstheme="minorHAnsi"/>
                <w:b/>
              </w:rPr>
            </w:pPr>
            <w:r w:rsidRPr="00640376">
              <w:rPr>
                <w:rFonts w:cstheme="minorHAnsi"/>
                <w:b/>
              </w:rPr>
              <w:t>EMAIL DESCRIPTION</w:t>
            </w:r>
          </w:p>
        </w:tc>
        <w:tc>
          <w:tcPr>
            <w:tcW w:w="5243" w:type="dxa"/>
            <w:hideMark/>
          </w:tcPr>
          <w:p w14:paraId="176CA9D3" w14:textId="77777777" w:rsidR="00355AEF" w:rsidRPr="005A5226" w:rsidRDefault="00355AEF">
            <w:pPr>
              <w:rPr>
                <w:rFonts w:cstheme="minorHAnsi"/>
                <w:szCs w:val="20"/>
              </w:rPr>
            </w:pPr>
            <w:r>
              <w:rPr>
                <w:rFonts w:cstheme="minorHAnsi"/>
                <w:szCs w:val="20"/>
              </w:rPr>
              <w:t>Contract Specialist</w:t>
            </w:r>
          </w:p>
        </w:tc>
      </w:tr>
    </w:tbl>
    <w:p w14:paraId="176CA9D5" w14:textId="77777777" w:rsidR="00355AEF" w:rsidRDefault="00355AEF">
      <w:pPr>
        <w:rPr>
          <w:rFonts w:cstheme="minorHAnsi"/>
          <w:b/>
          <w:color w:val="4F81BD" w:themeColor="accent1"/>
          <w:sz w:val="28"/>
          <w:szCs w:val="28"/>
        </w:rPr>
      </w:pPr>
      <w:r>
        <w:rPr>
          <w:rFonts w:cstheme="minorHAnsi"/>
          <w:b/>
          <w:color w:val="4F81BD" w:themeColor="accent1"/>
          <w:sz w:val="28"/>
          <w:szCs w:val="28"/>
        </w:rPr>
        <w:br w:type="page"/>
      </w:r>
    </w:p>
    <w:p w14:paraId="176CA9D6" w14:textId="77777777" w:rsidR="00355AEF" w:rsidRPr="00640376" w:rsidRDefault="00355AEF" w:rsidP="00640376">
      <w:pPr>
        <w:pBdr>
          <w:top w:val="single" w:sz="4" w:space="1" w:color="auto"/>
          <w:bottom w:val="single" w:sz="4" w:space="1" w:color="auto"/>
        </w:pBdr>
        <w:jc w:val="center"/>
        <w:rPr>
          <w:rFonts w:cstheme="minorHAnsi"/>
          <w:b/>
        </w:rPr>
      </w:pPr>
      <w:r>
        <w:rPr>
          <w:rFonts w:cstheme="minorHAnsi"/>
          <w:b/>
          <w:color w:val="4F81BD" w:themeColor="accent1"/>
          <w:sz w:val="28"/>
          <w:szCs w:val="28"/>
        </w:rPr>
        <w:lastRenderedPageBreak/>
        <w:t>DESCRIPTION</w:t>
      </w:r>
    </w:p>
    <w:p w14:paraId="176CA9D7" w14:textId="77777777" w:rsidR="00355AEF" w:rsidRPr="000A15D8" w:rsidRDefault="00355AEF" w:rsidP="00EE0498">
      <w:pPr>
        <w:spacing w:line="259" w:lineRule="auto"/>
        <w:rPr>
          <w:rFonts w:ascii="Arial" w:eastAsia="Times New Roman" w:hAnsi="Arial" w:cs="Arial"/>
          <w:lang w:val="en"/>
        </w:rPr>
      </w:pPr>
      <w:r w:rsidRPr="000A15D8">
        <w:rPr>
          <w:rFonts w:ascii="Arial" w:eastAsia="Times New Roman" w:hAnsi="Arial" w:cs="Arial"/>
          <w:lang w:val="en"/>
        </w:rPr>
        <w:t xml:space="preserve">This is a combined synopsis/solicitation announcement for a commercial product prepared </w:t>
      </w:r>
      <w:r w:rsidRPr="000A15D8">
        <w:rPr>
          <w:rFonts w:ascii="Arial" w:hAnsi="Arial" w:cs="Arial"/>
        </w:rPr>
        <w:t xml:space="preserve">in accordance with the format in Revolutionary FAR Overhaul (RFO) in </w:t>
      </w:r>
      <w:hyperlink r:id="rId7" w:anchor="FAR_12_202" w:history="1">
        <w:r w:rsidRPr="000A15D8">
          <w:rPr>
            <w:rFonts w:ascii="Arial" w:hAnsi="Arial" w:cs="Arial"/>
            <w:color w:val="0000FF"/>
            <w:u w:val="single"/>
          </w:rPr>
          <w:t>Federal Acquisition Regulation (FAR) subpart 12.202</w:t>
        </w:r>
      </w:hyperlink>
      <w:r w:rsidRPr="000A15D8">
        <w:rPr>
          <w:rFonts w:ascii="Arial" w:hAnsi="Arial" w:cs="Arial"/>
        </w:rPr>
        <w:t xml:space="preserve">, “Streamlined Procedures for Evaluation and Solicitation for Commercial Products and Commercial Services,” and supplemented with additional information. </w:t>
      </w:r>
      <w:r w:rsidRPr="000A15D8">
        <w:rPr>
          <w:rFonts w:ascii="Arial" w:eastAsia="Times New Roman" w:hAnsi="Arial" w:cs="Arial"/>
          <w:lang w:val="en"/>
        </w:rPr>
        <w:t xml:space="preserve"> This announcement constitutes </w:t>
      </w:r>
      <w:proofErr w:type="gramStart"/>
      <w:r w:rsidRPr="000A15D8">
        <w:rPr>
          <w:rFonts w:ascii="Arial" w:eastAsia="Times New Roman" w:hAnsi="Arial" w:cs="Arial"/>
          <w:lang w:val="en"/>
        </w:rPr>
        <w:t>the only</w:t>
      </w:r>
      <w:proofErr w:type="gramEnd"/>
      <w:r w:rsidRPr="000A15D8">
        <w:rPr>
          <w:rFonts w:ascii="Arial" w:eastAsia="Times New Roman" w:hAnsi="Arial" w:cs="Arial"/>
          <w:lang w:val="en"/>
        </w:rPr>
        <w:t xml:space="preserve"> solicitation</w:t>
      </w:r>
      <w:r>
        <w:rPr>
          <w:rFonts w:ascii="Arial" w:eastAsia="Times New Roman" w:hAnsi="Arial" w:cs="Arial"/>
          <w:lang w:val="en"/>
        </w:rPr>
        <w:t xml:space="preserve">.  Offers are being requested and a separate written solicitation will not be issued.  </w:t>
      </w:r>
    </w:p>
    <w:p w14:paraId="176CA9D8" w14:textId="77777777" w:rsidR="00355AEF" w:rsidRPr="000A15D8" w:rsidRDefault="00355AEF" w:rsidP="00EE0498">
      <w:pPr>
        <w:rPr>
          <w:rFonts w:ascii="Arial" w:hAnsi="Arial" w:cs="Arial"/>
        </w:rPr>
      </w:pPr>
      <w:r w:rsidRPr="000A15D8">
        <w:rPr>
          <w:rFonts w:ascii="Arial" w:hAnsi="Arial" w:cs="Arial"/>
        </w:rPr>
        <w:t>The Veterans Administration, Puget Sound Healthcare, 1660 S Columbian Way, Seattle, WA  98108 requires two patient immobilization devices for radiation therapy, Brand Name or Equal (BNOE) to the CQ Medical Alta SBRT system with the required characteristics listed below.</w:t>
      </w:r>
    </w:p>
    <w:p w14:paraId="176CA9D9" w14:textId="77777777" w:rsidR="00355AEF" w:rsidRPr="000A15D8" w:rsidRDefault="00355AEF" w:rsidP="00EE0498">
      <w:pPr>
        <w:numPr>
          <w:ilvl w:val="0"/>
          <w:numId w:val="1"/>
        </w:numPr>
        <w:contextualSpacing/>
        <w:rPr>
          <w:rFonts w:ascii="Arial" w:eastAsia="Times New Roman" w:hAnsi="Arial" w:cs="Arial"/>
          <w:lang w:val="en"/>
        </w:rPr>
      </w:pPr>
      <w:r>
        <w:rPr>
          <w:rFonts w:ascii="Arial" w:hAnsi="Arial" w:cs="Arial"/>
        </w:rPr>
        <w:t xml:space="preserve">Solicitation 36C26026Q1025 </w:t>
      </w:r>
      <w:r w:rsidRPr="000A15D8">
        <w:rPr>
          <w:rFonts w:ascii="Arial" w:hAnsi="Arial" w:cs="Arial"/>
        </w:rPr>
        <w:t xml:space="preserve">is issued as a Request for Quotation (RFQ). </w:t>
      </w:r>
      <w:r w:rsidRPr="000A15D8">
        <w:rPr>
          <w:rFonts w:ascii="Arial" w:hAnsi="Arial" w:cs="Arial"/>
          <w:color w:val="0070C0"/>
        </w:rPr>
        <w:t xml:space="preserve"> </w:t>
      </w:r>
      <w:r w:rsidRPr="000A15D8">
        <w:rPr>
          <w:rFonts w:ascii="Arial" w:hAnsi="Arial" w:cs="Arial"/>
        </w:rPr>
        <w:t xml:space="preserve">The solicitation document and incorporated provisions and clauses are those in effect through Federal Acquisition Circular </w:t>
      </w:r>
      <w:r w:rsidRPr="000A15D8">
        <w:rPr>
          <w:rFonts w:ascii="Arial" w:hAnsi="Arial" w:cs="Arial"/>
          <w:iCs/>
        </w:rPr>
        <w:t>FAC 2026-02 effective March 13, 2026.</w:t>
      </w:r>
      <w:r w:rsidRPr="000A15D8">
        <w:rPr>
          <w:rFonts w:ascii="Arial" w:eastAsia="Times New Roman" w:hAnsi="Arial" w:cs="Arial"/>
          <w:lang w:val="en"/>
        </w:rPr>
        <w:t xml:space="preserve"> </w:t>
      </w:r>
    </w:p>
    <w:p w14:paraId="176CA9DA" w14:textId="77777777" w:rsidR="00355AEF" w:rsidRPr="000A15D8" w:rsidRDefault="00355AEF" w:rsidP="00EE0498">
      <w:pPr>
        <w:numPr>
          <w:ilvl w:val="0"/>
          <w:numId w:val="1"/>
        </w:numPr>
        <w:contextualSpacing/>
        <w:rPr>
          <w:rFonts w:ascii="Arial" w:eastAsia="Times New Roman" w:hAnsi="Arial" w:cs="Arial"/>
          <w:lang w:val="en"/>
        </w:rPr>
      </w:pPr>
      <w:r w:rsidRPr="000A15D8">
        <w:rPr>
          <w:rFonts w:ascii="Arial" w:eastAsia="Times New Roman" w:hAnsi="Arial" w:cs="Arial"/>
          <w:lang w:val="en"/>
        </w:rPr>
        <w:t>This RFQ number 36C26026Q10</w:t>
      </w:r>
      <w:r>
        <w:rPr>
          <w:rFonts w:ascii="Arial" w:eastAsia="Times New Roman" w:hAnsi="Arial" w:cs="Arial"/>
          <w:lang w:val="en"/>
        </w:rPr>
        <w:t>2</w:t>
      </w:r>
      <w:r w:rsidRPr="000A15D8">
        <w:rPr>
          <w:rFonts w:ascii="Arial" w:eastAsia="Times New Roman" w:hAnsi="Arial" w:cs="Arial"/>
          <w:lang w:val="en"/>
        </w:rPr>
        <w:t xml:space="preserve">5 is issued as </w:t>
      </w:r>
      <w:r w:rsidRPr="008D1EBA">
        <w:rPr>
          <w:rFonts w:ascii="Arial" w:eastAsia="Times New Roman" w:hAnsi="Arial" w:cs="Arial"/>
          <w:b/>
          <w:bCs/>
          <w:lang w:val="en"/>
        </w:rPr>
        <w:t>SMALL BUSINESS SET-ASIDE</w:t>
      </w:r>
      <w:r w:rsidRPr="000A15D8">
        <w:rPr>
          <w:rFonts w:ascii="Arial" w:eastAsia="Times New Roman" w:hAnsi="Arial" w:cs="Arial"/>
          <w:lang w:val="en"/>
        </w:rPr>
        <w:t xml:space="preserve"> and the Government anticipates awarding a firm-fixed price contract.</w:t>
      </w:r>
    </w:p>
    <w:p w14:paraId="176CA9DB" w14:textId="77777777" w:rsidR="00355AEF" w:rsidRPr="000A15D8" w:rsidRDefault="00355AEF" w:rsidP="00EE0498">
      <w:pPr>
        <w:numPr>
          <w:ilvl w:val="0"/>
          <w:numId w:val="1"/>
        </w:numPr>
        <w:contextualSpacing/>
        <w:rPr>
          <w:rFonts w:ascii="Arial" w:eastAsia="Times New Roman" w:hAnsi="Arial" w:cs="Arial"/>
          <w:lang w:val="en"/>
        </w:rPr>
      </w:pPr>
      <w:r w:rsidRPr="000A15D8">
        <w:rPr>
          <w:rFonts w:ascii="Arial" w:eastAsia="Times New Roman" w:hAnsi="Arial" w:cs="Arial"/>
          <w:lang w:val="en"/>
        </w:rPr>
        <w:t>The associated North American Industrial Classification System (NAICS) code for this procurement is 339112, Surgical and Medical Instrument Manufacturing with a small business size standard of 1,000 employees.</w:t>
      </w:r>
    </w:p>
    <w:p w14:paraId="176CA9DC" w14:textId="77777777" w:rsidR="00355AEF" w:rsidRPr="000A15D8" w:rsidRDefault="00355AEF" w:rsidP="00EE0498">
      <w:pPr>
        <w:numPr>
          <w:ilvl w:val="0"/>
          <w:numId w:val="1"/>
        </w:numPr>
        <w:contextualSpacing/>
        <w:rPr>
          <w:rFonts w:ascii="Arial" w:hAnsi="Arial" w:cs="Arial"/>
        </w:rPr>
      </w:pPr>
      <w:r w:rsidRPr="000A15D8">
        <w:rPr>
          <w:rFonts w:ascii="Arial" w:hAnsi="Arial" w:cs="Arial"/>
        </w:rPr>
        <w:t>The FSC/PSC is 6515, Medical and Surgical Instruments, Equipment and Supplies.</w:t>
      </w:r>
    </w:p>
    <w:p w14:paraId="176CA9DD" w14:textId="77777777" w:rsidR="00355AEF" w:rsidRDefault="00355AEF" w:rsidP="00EE0498">
      <w:pPr>
        <w:numPr>
          <w:ilvl w:val="0"/>
          <w:numId w:val="1"/>
        </w:numPr>
        <w:autoSpaceDE w:val="0"/>
        <w:autoSpaceDN w:val="0"/>
        <w:adjustRightInd w:val="0"/>
        <w:spacing w:after="0" w:line="240" w:lineRule="auto"/>
        <w:contextualSpacing/>
        <w:rPr>
          <w:rFonts w:ascii="Arial" w:hAnsi="Arial" w:cs="Arial"/>
          <w:lang w:val="en"/>
        </w:rPr>
      </w:pPr>
      <w:r w:rsidRPr="000A15D8">
        <w:rPr>
          <w:rFonts w:ascii="Arial" w:hAnsi="Arial" w:cs="Arial"/>
          <w:lang w:val="en"/>
        </w:rPr>
        <w:t>All interested companies shall provide quotations for the following</w:t>
      </w:r>
      <w:r>
        <w:rPr>
          <w:rFonts w:ascii="Arial" w:hAnsi="Arial" w:cs="Arial"/>
          <w:lang w:val="en"/>
        </w:rPr>
        <w:t>:</w:t>
      </w:r>
    </w:p>
    <w:p w14:paraId="176CA9DE" w14:textId="77777777" w:rsidR="00355AEF" w:rsidRDefault="00355AEF" w:rsidP="00EE0498">
      <w:pPr>
        <w:autoSpaceDE w:val="0"/>
        <w:autoSpaceDN w:val="0"/>
        <w:adjustRightInd w:val="0"/>
        <w:spacing w:after="0" w:line="240" w:lineRule="auto"/>
        <w:contextualSpacing/>
        <w:rPr>
          <w:rFonts w:ascii="Arial" w:hAnsi="Arial" w:cs="Arial"/>
          <w:lang w:val="en"/>
        </w:rPr>
      </w:pPr>
    </w:p>
    <w:p w14:paraId="176CA9DF" w14:textId="77777777" w:rsidR="00355AEF" w:rsidRPr="000A15D8" w:rsidRDefault="00355AEF" w:rsidP="00EE0498">
      <w:pPr>
        <w:spacing w:line="259" w:lineRule="auto"/>
        <w:rPr>
          <w:rFonts w:ascii="Arial" w:eastAsiaTheme="majorEastAsia" w:hAnsi="Arial" w:cs="Arial"/>
          <w:b/>
          <w:bCs/>
          <w:color w:val="365F91" w:themeColor="accent1" w:themeShade="BF"/>
          <w:u w:val="single"/>
        </w:rPr>
      </w:pPr>
      <w:bookmarkStart w:id="0" w:name="_Toc218856384"/>
      <w:r w:rsidRPr="000A15D8">
        <w:rPr>
          <w:rFonts w:ascii="Arial" w:eastAsiaTheme="majorEastAsia" w:hAnsi="Arial" w:cs="Arial"/>
          <w:b/>
          <w:bCs/>
          <w:color w:val="365F91" w:themeColor="accent1" w:themeShade="BF"/>
          <w:u w:val="single"/>
        </w:rPr>
        <w:t>SALIENT CHARACTERISTICS</w:t>
      </w:r>
      <w:bookmarkEnd w:id="0"/>
    </w:p>
    <w:p w14:paraId="176CA9E0" w14:textId="77777777" w:rsidR="00355AEF" w:rsidRPr="000A15D8" w:rsidRDefault="00355AEF" w:rsidP="00EE0498">
      <w:pPr>
        <w:numPr>
          <w:ilvl w:val="0"/>
          <w:numId w:val="2"/>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Must be an all-in-one, highly indexable, lightweight patient immobilization and motion restriction platform for Stereotactic Body Radiation Therapy (SBRT), SRS, and multiple anatomical regions</w:t>
      </w:r>
    </w:p>
    <w:p w14:paraId="176CA9E1" w14:textId="77777777" w:rsidR="00355AEF" w:rsidRPr="000A15D8" w:rsidRDefault="00355AEF" w:rsidP="00EE0498">
      <w:pPr>
        <w:numPr>
          <w:ilvl w:val="0"/>
          <w:numId w:val="2"/>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Must have a system equal to the infinity edge allowing a continuous tracking that runs along the perimeter allowing for infinite micro-adjustments and the lockable attachment of positioning accessories without fixed segmented pins</w:t>
      </w:r>
    </w:p>
    <w:p w14:paraId="176CA9E2" w14:textId="77777777" w:rsidR="00355AEF" w:rsidRPr="000A15D8" w:rsidRDefault="00355AEF" w:rsidP="00EE0498">
      <w:pPr>
        <w:numPr>
          <w:ilvl w:val="0"/>
          <w:numId w:val="2"/>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Must support set-up for SRS, Intracranial Head and Neck, Whole Brain, Pelvis, Abdomen, Lung, Thorax, and SBRT</w:t>
      </w:r>
    </w:p>
    <w:p w14:paraId="176CA9E3" w14:textId="77777777" w:rsidR="00355AEF" w:rsidRPr="000A15D8" w:rsidRDefault="00355AEF" w:rsidP="00EE0498">
      <w:pPr>
        <w:numPr>
          <w:ilvl w:val="0"/>
          <w:numId w:val="2"/>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 xml:space="preserve">Must be MR Safe, CT, and treatment table compatible </w:t>
      </w:r>
    </w:p>
    <w:p w14:paraId="176CA9E4" w14:textId="77777777" w:rsidR="00355AEF" w:rsidRPr="000A15D8" w:rsidRDefault="00355AEF" w:rsidP="00EE0498">
      <w:pPr>
        <w:numPr>
          <w:ilvl w:val="0"/>
          <w:numId w:val="2"/>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Not to exceed 12 lbs. to enable movement and adding to Varian tabletop</w:t>
      </w:r>
    </w:p>
    <w:p w14:paraId="176CA9E5" w14:textId="77777777" w:rsidR="00355AEF" w:rsidRPr="000A15D8" w:rsidRDefault="00355AEF" w:rsidP="00EE0498">
      <w:pPr>
        <w:numPr>
          <w:ilvl w:val="0"/>
          <w:numId w:val="2"/>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Must be able to securely lock down to standard clinic couch tops</w:t>
      </w:r>
    </w:p>
    <w:p w14:paraId="176CA9E6" w14:textId="77777777" w:rsidR="00355AEF" w:rsidRPr="000A15D8" w:rsidRDefault="00355AEF" w:rsidP="00EE0498">
      <w:pPr>
        <w:numPr>
          <w:ilvl w:val="0"/>
          <w:numId w:val="2"/>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Must be compatible with Varian TrueBeam robotic treatment couch and GE Discovery Simulation CT Scanner with adaptable couch treatment overlay</w:t>
      </w:r>
    </w:p>
    <w:p w14:paraId="176CA9E7" w14:textId="77777777" w:rsidR="00355AEF" w:rsidRPr="000A15D8" w:rsidRDefault="00355AEF" w:rsidP="00EE0498">
      <w:pPr>
        <w:numPr>
          <w:ilvl w:val="0"/>
          <w:numId w:val="2"/>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Approximately 24in. X 78in.</w:t>
      </w:r>
    </w:p>
    <w:p w14:paraId="176CA9E8" w14:textId="77777777" w:rsidR="00355AEF" w:rsidRPr="000A15D8" w:rsidRDefault="00355AEF" w:rsidP="00EE0498">
      <w:pPr>
        <w:numPr>
          <w:ilvl w:val="0"/>
          <w:numId w:val="2"/>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Must have modular design to adjust to patient anatomy</w:t>
      </w:r>
    </w:p>
    <w:p w14:paraId="176CA9E9" w14:textId="77777777" w:rsidR="00355AEF" w:rsidRPr="000A15D8" w:rsidRDefault="00355AEF" w:rsidP="00EE0498">
      <w:pPr>
        <w:numPr>
          <w:ilvl w:val="0"/>
          <w:numId w:val="2"/>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Allows for reproducible patient setup from simulation through daily treatments</w:t>
      </w:r>
    </w:p>
    <w:p w14:paraId="176CA9EA" w14:textId="77777777" w:rsidR="00355AEF" w:rsidRPr="000A15D8" w:rsidRDefault="00355AEF" w:rsidP="00EE0498">
      <w:pPr>
        <w:numPr>
          <w:ilvl w:val="0"/>
          <w:numId w:val="2"/>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Ergonomic substructures including knee and foot supports</w:t>
      </w:r>
    </w:p>
    <w:p w14:paraId="176CA9EB" w14:textId="77777777" w:rsidR="00355AEF" w:rsidRPr="000A15D8" w:rsidRDefault="00355AEF" w:rsidP="00EE0498">
      <w:pPr>
        <w:numPr>
          <w:ilvl w:val="0"/>
          <w:numId w:val="2"/>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 xml:space="preserve">Multipurpose baseplate must accommodate customized body forms; </w:t>
      </w:r>
    </w:p>
    <w:p w14:paraId="176CA9EC" w14:textId="77777777" w:rsidR="00355AEF" w:rsidRPr="000A15D8" w:rsidRDefault="00355AEF" w:rsidP="00EE0498">
      <w:pPr>
        <w:numPr>
          <w:ilvl w:val="0"/>
          <w:numId w:val="3"/>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Head and Neck – must have ability to use short frames and S-frame Aquaplaste with head-rest adapters and hand grips for extension of shoulders</w:t>
      </w:r>
    </w:p>
    <w:p w14:paraId="176CA9ED" w14:textId="77777777" w:rsidR="00355AEF" w:rsidRPr="000A15D8" w:rsidRDefault="00355AEF" w:rsidP="00EE0498">
      <w:pPr>
        <w:numPr>
          <w:ilvl w:val="0"/>
          <w:numId w:val="3"/>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Index bars for reproducibility and indexing</w:t>
      </w:r>
    </w:p>
    <w:p w14:paraId="176CA9EE" w14:textId="77777777" w:rsidR="00355AEF" w:rsidRPr="000A15D8" w:rsidRDefault="00355AEF" w:rsidP="00EE0498">
      <w:pPr>
        <w:numPr>
          <w:ilvl w:val="0"/>
          <w:numId w:val="3"/>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lastRenderedPageBreak/>
        <w:t>Ability to use for thorax, pelvis, and extremity treatments that require Vac Lok immobilization</w:t>
      </w:r>
    </w:p>
    <w:p w14:paraId="176CA9EF" w14:textId="77777777" w:rsidR="00355AEF" w:rsidRPr="000A15D8" w:rsidRDefault="00355AEF" w:rsidP="00EE0498">
      <w:pPr>
        <w:numPr>
          <w:ilvl w:val="0"/>
          <w:numId w:val="4"/>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Must have Upper Extremity Support to include an Arm Shuttle that includes positioning for arms above head with the ability to be adjusted</w:t>
      </w:r>
    </w:p>
    <w:p w14:paraId="176CA9F0" w14:textId="77777777" w:rsidR="00355AEF" w:rsidRPr="000A15D8" w:rsidRDefault="00355AEF" w:rsidP="00EE0498">
      <w:pPr>
        <w:numPr>
          <w:ilvl w:val="0"/>
          <w:numId w:val="4"/>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Must have Thorax and Abdominal compression belt and ONE Bridge type design that are adjustable for patient reproducibility</w:t>
      </w:r>
    </w:p>
    <w:p w14:paraId="176CA9F1" w14:textId="77777777" w:rsidR="00355AEF" w:rsidRPr="000A15D8" w:rsidRDefault="00355AEF" w:rsidP="00EE0498">
      <w:pPr>
        <w:numPr>
          <w:ilvl w:val="0"/>
          <w:numId w:val="3"/>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Abdominal respiratory system is adjustable per patient and spans the entire torso</w:t>
      </w:r>
    </w:p>
    <w:p w14:paraId="176CA9F2" w14:textId="77777777" w:rsidR="00355AEF" w:rsidRPr="000A15D8" w:rsidRDefault="00355AEF" w:rsidP="00EE0498">
      <w:pPr>
        <w:numPr>
          <w:ilvl w:val="0"/>
          <w:numId w:val="3"/>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The Bridge thorax is adjustable for all thorax cases with variable height mechanical column</w:t>
      </w:r>
    </w:p>
    <w:p w14:paraId="176CA9F3" w14:textId="77777777" w:rsidR="00355AEF" w:rsidRPr="000A15D8" w:rsidRDefault="00355AEF" w:rsidP="00EE0498">
      <w:pPr>
        <w:numPr>
          <w:ilvl w:val="0"/>
          <w:numId w:val="3"/>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Quick release feature</w:t>
      </w:r>
    </w:p>
    <w:p w14:paraId="176CA9F4" w14:textId="77777777" w:rsidR="00355AEF" w:rsidRPr="000A15D8" w:rsidRDefault="00355AEF" w:rsidP="00EE0498">
      <w:pPr>
        <w:numPr>
          <w:ilvl w:val="0"/>
          <w:numId w:val="3"/>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The Bridge leg immobilization is adjustable for leg immobilization</w:t>
      </w:r>
    </w:p>
    <w:p w14:paraId="176CA9F5" w14:textId="77777777" w:rsidR="00355AEF" w:rsidRPr="000A15D8" w:rsidRDefault="00355AEF" w:rsidP="00EE0498">
      <w:pPr>
        <w:numPr>
          <w:ilvl w:val="0"/>
          <w:numId w:val="3"/>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Must include multipurpose baseplate to accommodate customized body forms</w:t>
      </w:r>
    </w:p>
    <w:p w14:paraId="176CA9F6" w14:textId="77777777" w:rsidR="00355AEF" w:rsidRPr="000A15D8" w:rsidRDefault="00355AEF" w:rsidP="00EE0498">
      <w:pPr>
        <w:numPr>
          <w:ilvl w:val="0"/>
          <w:numId w:val="5"/>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Must have Knee and Foot support and adjustable supports for patient height and indexing for reproductivity to baseplate with ability to stabilize pelvic and lower extremity</w:t>
      </w:r>
    </w:p>
    <w:p w14:paraId="176CA9F7" w14:textId="77777777" w:rsidR="00355AEF" w:rsidRDefault="00355AEF" w:rsidP="00EE0498">
      <w:pPr>
        <w:numPr>
          <w:ilvl w:val="0"/>
          <w:numId w:val="5"/>
        </w:numPr>
        <w:spacing w:after="160" w:line="278" w:lineRule="auto"/>
        <w:contextualSpacing/>
        <w:rPr>
          <w:rFonts w:ascii="Arial" w:eastAsiaTheme="minorHAnsi" w:hAnsi="Arial" w:cs="Arial"/>
          <w:kern w:val="2"/>
          <w14:ligatures w14:val="standardContextual"/>
        </w:rPr>
      </w:pPr>
      <w:r w:rsidRPr="000A15D8">
        <w:rPr>
          <w:rFonts w:ascii="Arial" w:eastAsiaTheme="minorHAnsi" w:hAnsi="Arial" w:cs="Arial"/>
          <w:kern w:val="2"/>
          <w14:ligatures w14:val="standardContextual"/>
        </w:rPr>
        <w:t>Must include manufacturer’s warranty and manufacturer product information documentation</w:t>
      </w:r>
    </w:p>
    <w:p w14:paraId="176CA9F8" w14:textId="77777777" w:rsidR="00355AEF" w:rsidRDefault="00355AEF" w:rsidP="00EE0498">
      <w:pPr>
        <w:spacing w:after="160" w:line="278" w:lineRule="auto"/>
        <w:ind w:left="360"/>
        <w:contextualSpacing/>
        <w:rPr>
          <w:rFonts w:ascii="Arial" w:eastAsiaTheme="minorHAnsi" w:hAnsi="Arial" w:cs="Arial"/>
          <w:kern w:val="2"/>
          <w14:ligatures w14:val="standardContextual"/>
        </w:rPr>
      </w:pPr>
    </w:p>
    <w:tbl>
      <w:tblPr>
        <w:tblStyle w:val="LightList-Accent1"/>
        <w:tblW w:w="9648" w:type="dxa"/>
        <w:tblLook w:val="04A0" w:firstRow="1" w:lastRow="0" w:firstColumn="1" w:lastColumn="0" w:noHBand="0" w:noVBand="1"/>
      </w:tblPr>
      <w:tblGrid>
        <w:gridCol w:w="1182"/>
        <w:gridCol w:w="2478"/>
        <w:gridCol w:w="1341"/>
        <w:gridCol w:w="730"/>
        <w:gridCol w:w="2419"/>
        <w:gridCol w:w="2419"/>
      </w:tblGrid>
      <w:tr w:rsidR="003C22AB" w14:paraId="176CA9FF" w14:textId="77777777" w:rsidTr="003C22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dxa"/>
            <w:tcBorders>
              <w:top w:val="single" w:sz="8" w:space="0" w:color="4F81BD" w:themeColor="accent1"/>
              <w:left w:val="single" w:sz="8" w:space="0" w:color="4F81BD" w:themeColor="accent1"/>
              <w:bottom w:val="nil"/>
              <w:right w:val="nil"/>
            </w:tcBorders>
            <w:vAlign w:val="bottom"/>
            <w:hideMark/>
          </w:tcPr>
          <w:p w14:paraId="176CA9F9" w14:textId="77777777" w:rsidR="00355AEF" w:rsidRPr="003C7879" w:rsidRDefault="00355AEF" w:rsidP="009E17B3">
            <w:pPr>
              <w:spacing w:before="60" w:after="60"/>
            </w:pPr>
            <w:r w:rsidRPr="003C7879">
              <w:t>ITEM NUMBER</w:t>
            </w:r>
          </w:p>
        </w:tc>
        <w:tc>
          <w:tcPr>
            <w:tcW w:w="2364" w:type="dxa"/>
            <w:tcBorders>
              <w:top w:val="single" w:sz="8" w:space="0" w:color="4F81BD" w:themeColor="accent1"/>
              <w:left w:val="nil"/>
              <w:bottom w:val="nil"/>
              <w:right w:val="nil"/>
            </w:tcBorders>
            <w:vAlign w:val="bottom"/>
            <w:hideMark/>
          </w:tcPr>
          <w:p w14:paraId="176CA9FA" w14:textId="77777777" w:rsidR="00355AEF" w:rsidRPr="003C7879" w:rsidRDefault="00355AEF" w:rsidP="009E17B3">
            <w:pPr>
              <w:spacing w:before="60" w:after="60"/>
              <w:cnfStyle w:val="100000000000" w:firstRow="1" w:lastRow="0" w:firstColumn="0" w:lastColumn="0" w:oddVBand="0" w:evenVBand="0" w:oddHBand="0" w:evenHBand="0" w:firstRowFirstColumn="0" w:firstRowLastColumn="0" w:lastRowFirstColumn="0" w:lastRowLastColumn="0"/>
            </w:pPr>
            <w:r w:rsidRPr="003C7879">
              <w:t>DESCRIPTION OF SUPPLIES/SERVICES</w:t>
            </w:r>
          </w:p>
        </w:tc>
        <w:tc>
          <w:tcPr>
            <w:tcW w:w="1279" w:type="dxa"/>
            <w:tcBorders>
              <w:top w:val="single" w:sz="8" w:space="0" w:color="4F81BD" w:themeColor="accent1"/>
              <w:left w:val="nil"/>
              <w:bottom w:val="nil"/>
              <w:right w:val="nil"/>
            </w:tcBorders>
            <w:vAlign w:val="bottom"/>
            <w:hideMark/>
          </w:tcPr>
          <w:p w14:paraId="176CA9FB" w14:textId="77777777" w:rsidR="00355AEF" w:rsidRPr="003C7879" w:rsidRDefault="00355AEF" w:rsidP="009E17B3">
            <w:pPr>
              <w:spacing w:before="60" w:after="60"/>
              <w:jc w:val="right"/>
              <w:cnfStyle w:val="100000000000" w:firstRow="1" w:lastRow="0" w:firstColumn="0" w:lastColumn="0" w:oddVBand="0" w:evenVBand="0" w:oddHBand="0" w:evenHBand="0" w:firstRowFirstColumn="0" w:firstRowLastColumn="0" w:lastRowFirstColumn="0" w:lastRowLastColumn="0"/>
            </w:pPr>
            <w:r w:rsidRPr="003C7879">
              <w:t>QUANTITY</w:t>
            </w:r>
          </w:p>
        </w:tc>
        <w:tc>
          <w:tcPr>
            <w:tcW w:w="725" w:type="dxa"/>
            <w:tcBorders>
              <w:top w:val="single" w:sz="8" w:space="0" w:color="4F81BD" w:themeColor="accent1"/>
              <w:left w:val="nil"/>
              <w:bottom w:val="nil"/>
              <w:right w:val="nil"/>
            </w:tcBorders>
            <w:vAlign w:val="bottom"/>
            <w:hideMark/>
          </w:tcPr>
          <w:p w14:paraId="176CA9FC" w14:textId="77777777" w:rsidR="00355AEF" w:rsidRPr="003C7879" w:rsidRDefault="00355AEF" w:rsidP="009E17B3">
            <w:pPr>
              <w:spacing w:before="60" w:after="60"/>
              <w:jc w:val="right"/>
              <w:cnfStyle w:val="100000000000" w:firstRow="1" w:lastRow="0" w:firstColumn="0" w:lastColumn="0" w:oddVBand="0" w:evenVBand="0" w:oddHBand="0" w:evenHBand="0" w:firstRowFirstColumn="0" w:firstRowLastColumn="0" w:lastRowFirstColumn="0" w:lastRowLastColumn="0"/>
            </w:pPr>
            <w:r w:rsidRPr="003C7879">
              <w:t>UNIT</w:t>
            </w:r>
          </w:p>
        </w:tc>
        <w:tc>
          <w:tcPr>
            <w:tcW w:w="2113" w:type="dxa"/>
            <w:tcBorders>
              <w:top w:val="single" w:sz="8" w:space="0" w:color="4F81BD" w:themeColor="accent1"/>
              <w:left w:val="nil"/>
              <w:bottom w:val="nil"/>
              <w:right w:val="nil"/>
            </w:tcBorders>
            <w:vAlign w:val="bottom"/>
            <w:hideMark/>
          </w:tcPr>
          <w:p w14:paraId="176CA9FD" w14:textId="77777777" w:rsidR="00355AEF" w:rsidRPr="003C7879" w:rsidRDefault="00355AEF" w:rsidP="009E17B3">
            <w:pPr>
              <w:spacing w:before="60" w:after="60"/>
              <w:jc w:val="right"/>
              <w:cnfStyle w:val="100000000000" w:firstRow="1" w:lastRow="0" w:firstColumn="0" w:lastColumn="0" w:oddVBand="0" w:evenVBand="0" w:oddHBand="0" w:evenHBand="0" w:firstRowFirstColumn="0" w:firstRowLastColumn="0" w:lastRowFirstColumn="0" w:lastRowLastColumn="0"/>
            </w:pPr>
            <w:r w:rsidRPr="003C7879">
              <w:t>UNIT PRICE</w:t>
            </w:r>
          </w:p>
        </w:tc>
        <w:tc>
          <w:tcPr>
            <w:tcW w:w="2055" w:type="dxa"/>
            <w:tcBorders>
              <w:top w:val="single" w:sz="8" w:space="0" w:color="4F81BD" w:themeColor="accent1"/>
              <w:left w:val="nil"/>
              <w:bottom w:val="nil"/>
              <w:right w:val="single" w:sz="8" w:space="0" w:color="4F81BD" w:themeColor="accent1"/>
            </w:tcBorders>
            <w:vAlign w:val="bottom"/>
            <w:hideMark/>
          </w:tcPr>
          <w:p w14:paraId="176CA9FE" w14:textId="77777777" w:rsidR="00355AEF" w:rsidRPr="003C7879" w:rsidRDefault="00355AEF" w:rsidP="009E17B3">
            <w:pPr>
              <w:spacing w:before="60" w:after="60"/>
              <w:jc w:val="right"/>
              <w:cnfStyle w:val="100000000000" w:firstRow="1" w:lastRow="0" w:firstColumn="0" w:lastColumn="0" w:oddVBand="0" w:evenVBand="0" w:oddHBand="0" w:evenHBand="0" w:firstRowFirstColumn="0" w:firstRowLastColumn="0" w:lastRowFirstColumn="0" w:lastRowLastColumn="0"/>
            </w:pPr>
            <w:r w:rsidRPr="003C7879">
              <w:t>AMOUNT</w:t>
            </w:r>
          </w:p>
        </w:tc>
      </w:tr>
      <w:tr w:rsidR="003C22AB" w14:paraId="176CAA06" w14:textId="77777777" w:rsidTr="003C2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dxa"/>
            <w:tcBorders>
              <w:top w:val="nil"/>
              <w:bottom w:val="nil"/>
              <w:right w:val="nil"/>
            </w:tcBorders>
            <w:hideMark/>
          </w:tcPr>
          <w:p w14:paraId="176CAA00" w14:textId="77777777" w:rsidR="00355AEF" w:rsidRPr="003C7879" w:rsidRDefault="00355AEF" w:rsidP="009E17B3">
            <w:r w:rsidRPr="003C7879">
              <w:t>0001</w:t>
            </w:r>
          </w:p>
        </w:tc>
        <w:tc>
          <w:tcPr>
            <w:tcW w:w="2364" w:type="dxa"/>
            <w:tcBorders>
              <w:top w:val="nil"/>
              <w:left w:val="nil"/>
              <w:bottom w:val="nil"/>
              <w:right w:val="nil"/>
            </w:tcBorders>
            <w:hideMark/>
          </w:tcPr>
          <w:p w14:paraId="176CAA01" w14:textId="77777777" w:rsidR="00355AEF" w:rsidRPr="003C7879" w:rsidRDefault="00355AEF" w:rsidP="009E17B3">
            <w:pPr>
              <w:cnfStyle w:val="000000100000" w:firstRow="0" w:lastRow="0" w:firstColumn="0" w:lastColumn="0" w:oddVBand="0" w:evenVBand="0" w:oddHBand="1" w:evenHBand="0" w:firstRowFirstColumn="0" w:firstRowLastColumn="0" w:lastRowFirstColumn="0" w:lastRowLastColumn="0"/>
            </w:pPr>
          </w:p>
        </w:tc>
        <w:tc>
          <w:tcPr>
            <w:tcW w:w="1279" w:type="dxa"/>
            <w:tcBorders>
              <w:top w:val="nil"/>
              <w:left w:val="nil"/>
              <w:bottom w:val="nil"/>
              <w:right w:val="nil"/>
            </w:tcBorders>
            <w:hideMark/>
          </w:tcPr>
          <w:p w14:paraId="176CAA02" w14:textId="77777777" w:rsidR="00355AEF" w:rsidRPr="003C7879" w:rsidRDefault="00355AEF" w:rsidP="009E17B3">
            <w:pPr>
              <w:jc w:val="right"/>
              <w:cnfStyle w:val="000000100000" w:firstRow="0" w:lastRow="0" w:firstColumn="0" w:lastColumn="0" w:oddVBand="0" w:evenVBand="0" w:oddHBand="1" w:evenHBand="0" w:firstRowFirstColumn="0" w:firstRowLastColumn="0" w:lastRowFirstColumn="0" w:lastRowLastColumn="0"/>
            </w:pPr>
            <w:r>
              <w:t>2</w:t>
            </w:r>
            <w:r w:rsidRPr="003C7879">
              <w:t>.00</w:t>
            </w:r>
          </w:p>
        </w:tc>
        <w:tc>
          <w:tcPr>
            <w:tcW w:w="725" w:type="dxa"/>
            <w:tcBorders>
              <w:top w:val="nil"/>
              <w:left w:val="nil"/>
              <w:bottom w:val="nil"/>
              <w:right w:val="nil"/>
            </w:tcBorders>
            <w:hideMark/>
          </w:tcPr>
          <w:p w14:paraId="176CAA03" w14:textId="77777777" w:rsidR="00355AEF" w:rsidRPr="003C7879" w:rsidRDefault="00355AEF" w:rsidP="009E17B3">
            <w:pPr>
              <w:jc w:val="right"/>
              <w:cnfStyle w:val="000000100000" w:firstRow="0" w:lastRow="0" w:firstColumn="0" w:lastColumn="0" w:oddVBand="0" w:evenVBand="0" w:oddHBand="1" w:evenHBand="0" w:firstRowFirstColumn="0" w:firstRowLastColumn="0" w:lastRowFirstColumn="0" w:lastRowLastColumn="0"/>
            </w:pPr>
            <w:r w:rsidRPr="003C7879">
              <w:t>EA</w:t>
            </w:r>
          </w:p>
        </w:tc>
        <w:tc>
          <w:tcPr>
            <w:tcW w:w="2113" w:type="dxa"/>
            <w:tcBorders>
              <w:top w:val="nil"/>
              <w:left w:val="nil"/>
              <w:bottom w:val="nil"/>
              <w:right w:val="nil"/>
            </w:tcBorders>
            <w:hideMark/>
          </w:tcPr>
          <w:p w14:paraId="176CAA04" w14:textId="77777777" w:rsidR="00355AEF" w:rsidRPr="003C7879" w:rsidRDefault="00355AEF" w:rsidP="009E17B3">
            <w:pPr>
              <w:jc w:val="right"/>
              <w:cnfStyle w:val="000000100000" w:firstRow="0" w:lastRow="0" w:firstColumn="0" w:lastColumn="0" w:oddVBand="0" w:evenVBand="0" w:oddHBand="1" w:evenHBand="0" w:firstRowFirstColumn="0" w:firstRowLastColumn="0" w:lastRowFirstColumn="0" w:lastRowLastColumn="0"/>
            </w:pPr>
            <w:r w:rsidRPr="003C7879">
              <w:t>__________________</w:t>
            </w:r>
          </w:p>
        </w:tc>
        <w:tc>
          <w:tcPr>
            <w:tcW w:w="2055" w:type="dxa"/>
            <w:tcBorders>
              <w:top w:val="nil"/>
              <w:left w:val="nil"/>
              <w:bottom w:val="nil"/>
            </w:tcBorders>
            <w:hideMark/>
          </w:tcPr>
          <w:p w14:paraId="176CAA05" w14:textId="77777777" w:rsidR="00355AEF" w:rsidRPr="003C7879" w:rsidRDefault="00355AEF" w:rsidP="009E17B3">
            <w:pPr>
              <w:jc w:val="right"/>
              <w:cnfStyle w:val="000000100000" w:firstRow="0" w:lastRow="0" w:firstColumn="0" w:lastColumn="0" w:oddVBand="0" w:evenVBand="0" w:oddHBand="1" w:evenHBand="0" w:firstRowFirstColumn="0" w:firstRowLastColumn="0" w:lastRowFirstColumn="0" w:lastRowLastColumn="0"/>
            </w:pPr>
            <w:r w:rsidRPr="003C7879">
              <w:t>__________________</w:t>
            </w:r>
          </w:p>
        </w:tc>
      </w:tr>
      <w:tr w:rsidR="003C22AB" w14:paraId="176CAA0B" w14:textId="77777777" w:rsidTr="003C22AB">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176CAA07" w14:textId="77777777" w:rsidR="00355AEF" w:rsidRPr="003C7879" w:rsidRDefault="00355AEF" w:rsidP="009E17B3"/>
        </w:tc>
        <w:tc>
          <w:tcPr>
            <w:tcW w:w="0" w:type="auto"/>
            <w:gridSpan w:val="4"/>
            <w:tcBorders>
              <w:top w:val="nil"/>
              <w:bottom w:val="single" w:sz="2" w:space="0" w:color="4F81BD"/>
            </w:tcBorders>
          </w:tcPr>
          <w:p w14:paraId="176CAA08" w14:textId="77777777" w:rsidR="00355AEF" w:rsidRDefault="00355AEF" w:rsidP="009E17B3">
            <w:pPr>
              <w:cnfStyle w:val="000000000000" w:firstRow="0" w:lastRow="0" w:firstColumn="0" w:lastColumn="0" w:oddVBand="0" w:evenVBand="0" w:oddHBand="0" w:evenHBand="0" w:firstRowFirstColumn="0" w:firstRowLastColumn="0" w:lastRowFirstColumn="0" w:lastRowLastColumn="0"/>
            </w:pPr>
            <w:r>
              <w:t>PATIENT IMMOBILIZATION DEVICES FOR RADIATION THERAPY</w:t>
            </w:r>
          </w:p>
          <w:p w14:paraId="176CAA09" w14:textId="77777777" w:rsidR="00355AEF" w:rsidRPr="003C7879" w:rsidRDefault="00355AEF" w:rsidP="009E17B3">
            <w:pPr>
              <w:cnfStyle w:val="000000000000" w:firstRow="0" w:lastRow="0" w:firstColumn="0" w:lastColumn="0" w:oddVBand="0" w:evenVBand="0" w:oddHBand="0" w:evenHBand="0" w:firstRowFirstColumn="0" w:firstRowLastColumn="0" w:lastRowFirstColumn="0" w:lastRowLastColumn="0"/>
            </w:pPr>
            <w:r>
              <w:t>BRAND NAME OR EQUAL TO THE CQ MEDICAL ALTA SBRT SYSTEM</w:t>
            </w:r>
          </w:p>
        </w:tc>
        <w:tc>
          <w:tcPr>
            <w:tcW w:w="2055" w:type="dxa"/>
            <w:tcBorders>
              <w:top w:val="nil"/>
              <w:bottom w:val="single" w:sz="2" w:space="0" w:color="4F81BD"/>
            </w:tcBorders>
          </w:tcPr>
          <w:p w14:paraId="176CAA0A" w14:textId="77777777" w:rsidR="00355AEF" w:rsidRPr="003C7879" w:rsidRDefault="00355AEF" w:rsidP="009E17B3">
            <w:pPr>
              <w:cnfStyle w:val="000000000000" w:firstRow="0" w:lastRow="0" w:firstColumn="0" w:lastColumn="0" w:oddVBand="0" w:evenVBand="0" w:oddHBand="0" w:evenHBand="0" w:firstRowFirstColumn="0" w:firstRowLastColumn="0" w:lastRowFirstColumn="0" w:lastRowLastColumn="0"/>
            </w:pPr>
          </w:p>
        </w:tc>
      </w:tr>
      <w:tr w:rsidR="003C22AB" w14:paraId="176CAA12" w14:textId="77777777" w:rsidTr="003C2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dxa"/>
            <w:tcBorders>
              <w:left w:val="nil"/>
              <w:bottom w:val="nil"/>
              <w:right w:val="nil"/>
            </w:tcBorders>
            <w:hideMark/>
          </w:tcPr>
          <w:p w14:paraId="176CAA0C" w14:textId="77777777" w:rsidR="00355AEF" w:rsidRPr="003C7879" w:rsidRDefault="00355AEF" w:rsidP="009E17B3"/>
        </w:tc>
        <w:tc>
          <w:tcPr>
            <w:tcW w:w="2364" w:type="dxa"/>
            <w:tcBorders>
              <w:left w:val="nil"/>
              <w:bottom w:val="nil"/>
              <w:right w:val="nil"/>
            </w:tcBorders>
            <w:hideMark/>
          </w:tcPr>
          <w:p w14:paraId="176CAA0D" w14:textId="77777777" w:rsidR="00355AEF" w:rsidRPr="003C7879" w:rsidRDefault="00355AEF" w:rsidP="009E17B3">
            <w:pPr>
              <w:cnfStyle w:val="000000100000" w:firstRow="0" w:lastRow="0" w:firstColumn="0" w:lastColumn="0" w:oddVBand="0" w:evenVBand="0" w:oddHBand="1" w:evenHBand="0" w:firstRowFirstColumn="0" w:firstRowLastColumn="0" w:lastRowFirstColumn="0" w:lastRowLastColumn="0"/>
            </w:pPr>
          </w:p>
        </w:tc>
        <w:tc>
          <w:tcPr>
            <w:tcW w:w="1279" w:type="dxa"/>
            <w:tcBorders>
              <w:left w:val="nil"/>
              <w:bottom w:val="nil"/>
              <w:right w:val="nil"/>
            </w:tcBorders>
            <w:hideMark/>
          </w:tcPr>
          <w:p w14:paraId="176CAA0E" w14:textId="77777777" w:rsidR="00355AEF" w:rsidRPr="003C7879" w:rsidRDefault="00355AEF" w:rsidP="009E17B3">
            <w:pPr>
              <w:jc w:val="right"/>
              <w:cnfStyle w:val="000000100000" w:firstRow="0" w:lastRow="0" w:firstColumn="0" w:lastColumn="0" w:oddVBand="0" w:evenVBand="0" w:oddHBand="1" w:evenHBand="0" w:firstRowFirstColumn="0" w:firstRowLastColumn="0" w:lastRowFirstColumn="0" w:lastRowLastColumn="0"/>
            </w:pPr>
          </w:p>
        </w:tc>
        <w:tc>
          <w:tcPr>
            <w:tcW w:w="725" w:type="dxa"/>
            <w:tcBorders>
              <w:left w:val="nil"/>
              <w:bottom w:val="nil"/>
              <w:right w:val="single" w:sz="8" w:space="0" w:color="4F81BD" w:themeColor="accent1"/>
            </w:tcBorders>
            <w:hideMark/>
          </w:tcPr>
          <w:p w14:paraId="176CAA0F" w14:textId="77777777" w:rsidR="00355AEF" w:rsidRPr="003C7879" w:rsidRDefault="00355AEF" w:rsidP="009E17B3">
            <w:pPr>
              <w:cnfStyle w:val="000000100000" w:firstRow="0" w:lastRow="0" w:firstColumn="0" w:lastColumn="0" w:oddVBand="0" w:evenVBand="0" w:oddHBand="1" w:evenHBand="0" w:firstRowFirstColumn="0" w:firstRowLastColumn="0" w:lastRowFirstColumn="0" w:lastRowLastColumn="0"/>
            </w:pPr>
          </w:p>
        </w:tc>
        <w:tc>
          <w:tcPr>
            <w:tcW w:w="2113" w:type="dxa"/>
            <w:tcBorders>
              <w:left w:val="single" w:sz="8" w:space="0" w:color="4F81BD" w:themeColor="accent1"/>
              <w:right w:val="nil"/>
            </w:tcBorders>
            <w:hideMark/>
          </w:tcPr>
          <w:p w14:paraId="176CAA10" w14:textId="77777777" w:rsidR="00355AEF" w:rsidRPr="003C7879" w:rsidRDefault="00355AEF" w:rsidP="009E17B3">
            <w:pPr>
              <w:jc w:val="right"/>
              <w:cnfStyle w:val="000000100000" w:firstRow="0" w:lastRow="0" w:firstColumn="0" w:lastColumn="0" w:oddVBand="0" w:evenVBand="0" w:oddHBand="1" w:evenHBand="0" w:firstRowFirstColumn="0" w:firstRowLastColumn="0" w:lastRowFirstColumn="0" w:lastRowLastColumn="0"/>
              <w:rPr>
                <w:b/>
              </w:rPr>
            </w:pPr>
            <w:r w:rsidRPr="003C7879">
              <w:rPr>
                <w:b/>
              </w:rPr>
              <w:t>GRAND TOTAL</w:t>
            </w:r>
          </w:p>
        </w:tc>
        <w:tc>
          <w:tcPr>
            <w:tcW w:w="2055" w:type="dxa"/>
            <w:tcBorders>
              <w:left w:val="nil"/>
            </w:tcBorders>
            <w:hideMark/>
          </w:tcPr>
          <w:p w14:paraId="176CAA11" w14:textId="77777777" w:rsidR="00355AEF" w:rsidRPr="003C7879" w:rsidRDefault="00355AEF" w:rsidP="009E17B3">
            <w:pPr>
              <w:jc w:val="right"/>
              <w:cnfStyle w:val="000000100000" w:firstRow="0" w:lastRow="0" w:firstColumn="0" w:lastColumn="0" w:oddVBand="0" w:evenVBand="0" w:oddHBand="1" w:evenHBand="0" w:firstRowFirstColumn="0" w:firstRowLastColumn="0" w:lastRowFirstColumn="0" w:lastRowLastColumn="0"/>
              <w:rPr>
                <w:b/>
              </w:rPr>
            </w:pPr>
            <w:r w:rsidRPr="003C7879">
              <w:rPr>
                <w:b/>
              </w:rPr>
              <w:t>__________________</w:t>
            </w:r>
          </w:p>
        </w:tc>
      </w:tr>
    </w:tbl>
    <w:p w14:paraId="176CAA13" w14:textId="77777777" w:rsidR="00355AEF" w:rsidRPr="000A15D8" w:rsidRDefault="00355AEF" w:rsidP="00EE0498">
      <w:pPr>
        <w:spacing w:after="160" w:line="278" w:lineRule="auto"/>
        <w:contextualSpacing/>
        <w:rPr>
          <w:rFonts w:ascii="Arial" w:eastAsiaTheme="minorHAnsi" w:hAnsi="Arial" w:cs="Arial"/>
          <w:kern w:val="2"/>
          <w14:ligatures w14:val="standardContextual"/>
        </w:rPr>
      </w:pPr>
    </w:p>
    <w:p w14:paraId="176CAA14" w14:textId="77777777" w:rsidR="00355AEF" w:rsidRPr="003C7879" w:rsidRDefault="00355AEF" w:rsidP="00EE0498">
      <w:pPr>
        <w:keepNext/>
        <w:keepLines/>
        <w:spacing w:before="160" w:after="80"/>
        <w:outlineLvl w:val="1"/>
        <w:rPr>
          <w:rFonts w:asciiTheme="majorHAnsi" w:eastAsiaTheme="majorEastAsia" w:hAnsiTheme="majorHAnsi" w:cstheme="majorBidi"/>
          <w:color w:val="365F91" w:themeColor="accent1" w:themeShade="BF"/>
          <w:sz w:val="32"/>
          <w:szCs w:val="32"/>
        </w:rPr>
      </w:pPr>
      <w:r w:rsidRPr="003C7879">
        <w:rPr>
          <w:rFonts w:asciiTheme="majorHAnsi" w:eastAsiaTheme="majorEastAsia" w:hAnsiTheme="majorHAnsi" w:cstheme="majorBidi"/>
          <w:b/>
          <w:bCs/>
          <w:color w:val="365F91" w:themeColor="accent1" w:themeShade="BF"/>
          <w:u w:val="single"/>
        </w:rPr>
        <w:t>SOLICITATION PROVISIONS:</w:t>
      </w:r>
    </w:p>
    <w:p w14:paraId="176CAA15" w14:textId="77777777" w:rsidR="00355AEF" w:rsidRPr="003C7879" w:rsidRDefault="00355AEF" w:rsidP="00EE0498">
      <w:pPr>
        <w:autoSpaceDE w:val="0"/>
        <w:autoSpaceDN w:val="0"/>
        <w:adjustRightInd w:val="0"/>
        <w:spacing w:after="0" w:line="240" w:lineRule="auto"/>
        <w:jc w:val="both"/>
        <w:rPr>
          <w:rFonts w:ascii="Arial" w:hAnsi="Arial" w:cs="Arial"/>
          <w:lang w:val="en"/>
        </w:rPr>
      </w:pPr>
    </w:p>
    <w:p w14:paraId="176CAA16" w14:textId="77777777" w:rsidR="00355AEF" w:rsidRPr="003C7879" w:rsidRDefault="00355AEF" w:rsidP="00EE0498">
      <w:pPr>
        <w:spacing w:line="259" w:lineRule="auto"/>
        <w:rPr>
          <w:rFonts w:ascii="Arial" w:hAnsi="Arial" w:cs="Arial"/>
        </w:rPr>
      </w:pPr>
      <w:r w:rsidRPr="003C7879">
        <w:rPr>
          <w:rFonts w:ascii="Arial" w:hAnsi="Arial" w:cs="Arial"/>
        </w:rPr>
        <w:t xml:space="preserve">The full text of provisions or clauses may be accessed electronically at </w:t>
      </w:r>
    </w:p>
    <w:p w14:paraId="176CAA17" w14:textId="77777777" w:rsidR="00355AEF" w:rsidRPr="003C7879" w:rsidRDefault="00355AEF" w:rsidP="00EE0498">
      <w:pPr>
        <w:spacing w:after="0" w:line="240" w:lineRule="auto"/>
        <w:rPr>
          <w:rFonts w:ascii="Arial" w:hAnsi="Arial" w:cs="Arial"/>
        </w:rPr>
      </w:pPr>
      <w:hyperlink r:id="rId8" w:anchor="FAR_52_252_1" w:history="1">
        <w:r w:rsidRPr="003C7879">
          <w:rPr>
            <w:rFonts w:ascii="Arial" w:hAnsi="Arial" w:cs="Arial"/>
            <w:color w:val="0000FF"/>
            <w:u w:val="single"/>
          </w:rPr>
          <w:t>https://www.acquisition.gov/far-overhaul/far-part-deviation-guide/far-overhaul-part-52#FAR_52_252_1</w:t>
        </w:r>
      </w:hyperlink>
    </w:p>
    <w:p w14:paraId="176CAA18" w14:textId="77777777" w:rsidR="00355AEF" w:rsidRPr="003C7879" w:rsidRDefault="00355AEF" w:rsidP="00EE0498">
      <w:pPr>
        <w:spacing w:after="0" w:line="240" w:lineRule="auto"/>
        <w:rPr>
          <w:rFonts w:ascii="Arial" w:hAnsi="Arial" w:cs="Arial"/>
        </w:rPr>
      </w:pPr>
      <w:hyperlink r:id="rId9" w:history="1">
        <w:r w:rsidRPr="003C7879">
          <w:rPr>
            <w:rFonts w:ascii="Arial" w:hAnsi="Arial" w:cs="Arial"/>
            <w:color w:val="0000FF"/>
            <w:u w:val="single"/>
          </w:rPr>
          <w:t>https://www.va.gov/oal/library/vaar/index.asp</w:t>
        </w:r>
      </w:hyperlink>
    </w:p>
    <w:p w14:paraId="176CAA19" w14:textId="77777777" w:rsidR="00355AEF" w:rsidRPr="003C7879" w:rsidRDefault="00355AEF" w:rsidP="00EE0498">
      <w:pPr>
        <w:spacing w:after="0" w:line="240" w:lineRule="auto"/>
        <w:rPr>
          <w:rFonts w:ascii="Arial" w:eastAsia="Times New Roman" w:hAnsi="Arial" w:cs="Arial"/>
          <w:lang w:val="en"/>
        </w:rPr>
      </w:pPr>
    </w:p>
    <w:p w14:paraId="176CAA1A" w14:textId="77777777" w:rsidR="00355AEF" w:rsidRPr="003C7879" w:rsidRDefault="00355AEF" w:rsidP="00EE0498">
      <w:pPr>
        <w:spacing w:after="0" w:line="240" w:lineRule="auto"/>
        <w:rPr>
          <w:rFonts w:ascii="Arial" w:eastAsia="Times New Roman" w:hAnsi="Arial" w:cs="Arial"/>
          <w:lang w:val="en"/>
        </w:rPr>
      </w:pPr>
      <w:r w:rsidRPr="003C7879">
        <w:rPr>
          <w:rFonts w:ascii="Arial" w:eastAsia="Times New Roman" w:hAnsi="Arial" w:cs="Arial"/>
          <w:lang w:val="en"/>
        </w:rPr>
        <w:t xml:space="preserve">The provision at </w:t>
      </w:r>
      <w:hyperlink r:id="rId10" w:anchor="P1451_198679" w:tgtFrame="_blank" w:history="1">
        <w:r w:rsidRPr="003C7879">
          <w:rPr>
            <w:rFonts w:ascii="Arial" w:eastAsia="Times New Roman" w:hAnsi="Arial" w:cs="Arial"/>
            <w:color w:val="0000FF"/>
            <w:u w:val="single"/>
            <w:lang w:val="en"/>
          </w:rPr>
          <w:t>52.212-1</w:t>
        </w:r>
      </w:hyperlink>
      <w:r w:rsidRPr="003C7879">
        <w:rPr>
          <w:rFonts w:ascii="Arial" w:eastAsia="Times New Roman" w:hAnsi="Arial" w:cs="Arial"/>
          <w:lang w:val="en"/>
        </w:rPr>
        <w:t>, Instructions to Offerors -- Commercial, applies to this acquisition and the following clauses AND instructions are added as addenda:</w:t>
      </w:r>
    </w:p>
    <w:p w14:paraId="176CAA1B" w14:textId="77777777" w:rsidR="00355AEF" w:rsidRPr="003C7879" w:rsidRDefault="00355AEF" w:rsidP="00EE0498">
      <w:pPr>
        <w:spacing w:after="0" w:line="240" w:lineRule="auto"/>
        <w:rPr>
          <w:rFonts w:ascii="Arial" w:eastAsia="Times New Roman" w:hAnsi="Arial" w:cs="Arial"/>
          <w:lang w:val="en"/>
        </w:rPr>
      </w:pPr>
    </w:p>
    <w:tbl>
      <w:tblPr>
        <w:tblStyle w:val="TableGrid"/>
        <w:tblW w:w="0" w:type="auto"/>
        <w:tblLook w:val="04A0" w:firstRow="1" w:lastRow="0" w:firstColumn="1" w:lastColumn="0" w:noHBand="0" w:noVBand="1"/>
      </w:tblPr>
      <w:tblGrid>
        <w:gridCol w:w="1368"/>
        <w:gridCol w:w="6637"/>
        <w:gridCol w:w="1345"/>
      </w:tblGrid>
      <w:tr w:rsidR="003C22AB" w14:paraId="176CAA1F" w14:textId="77777777" w:rsidTr="009E17B3">
        <w:tc>
          <w:tcPr>
            <w:tcW w:w="1368" w:type="dxa"/>
          </w:tcPr>
          <w:p w14:paraId="176CAA1C" w14:textId="77777777" w:rsidR="00355AEF" w:rsidRPr="003C7879" w:rsidRDefault="00355AEF" w:rsidP="009E17B3">
            <w:pPr>
              <w:rPr>
                <w:rFonts w:ascii="Arial" w:hAnsi="Arial" w:cs="Arial"/>
                <w:lang w:val="en"/>
              </w:rPr>
            </w:pPr>
            <w:r w:rsidRPr="003C7879">
              <w:rPr>
                <w:rFonts w:ascii="Arial" w:hAnsi="Arial" w:cs="Arial"/>
                <w:lang w:val="en"/>
              </w:rPr>
              <w:t>52.203-18</w:t>
            </w:r>
          </w:p>
        </w:tc>
        <w:tc>
          <w:tcPr>
            <w:tcW w:w="6637" w:type="dxa"/>
          </w:tcPr>
          <w:p w14:paraId="176CAA1D" w14:textId="77777777" w:rsidR="00355AEF" w:rsidRPr="003C7879" w:rsidRDefault="00355AEF" w:rsidP="009E17B3">
            <w:pPr>
              <w:rPr>
                <w:rFonts w:ascii="Arial" w:hAnsi="Arial" w:cs="Arial"/>
                <w:lang w:val="en"/>
              </w:rPr>
            </w:pPr>
            <w:r w:rsidRPr="003C7879">
              <w:rPr>
                <w:rFonts w:ascii="Arial" w:hAnsi="Arial" w:cs="Arial"/>
                <w:lang w:val="en"/>
              </w:rPr>
              <w:t>PROHIBITION ON CONTRACTING WITH ENTITIES THAT REQUIRE CERTAIN INTERNAL CONFIDENTIALITY AGREEMENTS OR STATEMENTS-REPRESENTATION</w:t>
            </w:r>
          </w:p>
        </w:tc>
        <w:tc>
          <w:tcPr>
            <w:tcW w:w="1345" w:type="dxa"/>
          </w:tcPr>
          <w:p w14:paraId="176CAA1E" w14:textId="77777777" w:rsidR="00355AEF" w:rsidRPr="003C7879" w:rsidRDefault="00355AEF" w:rsidP="009E17B3">
            <w:pPr>
              <w:rPr>
                <w:rFonts w:ascii="Arial" w:hAnsi="Arial" w:cs="Arial"/>
                <w:lang w:val="en"/>
              </w:rPr>
            </w:pPr>
            <w:r w:rsidRPr="003C7879">
              <w:rPr>
                <w:rFonts w:ascii="Arial" w:hAnsi="Arial" w:cs="Arial"/>
                <w:lang w:val="en"/>
              </w:rPr>
              <w:t>JAN 2017</w:t>
            </w:r>
          </w:p>
        </w:tc>
      </w:tr>
      <w:tr w:rsidR="003C22AB" w14:paraId="176CAA23" w14:textId="77777777" w:rsidTr="009E17B3">
        <w:tc>
          <w:tcPr>
            <w:tcW w:w="1368" w:type="dxa"/>
          </w:tcPr>
          <w:p w14:paraId="176CAA20" w14:textId="77777777" w:rsidR="00355AEF" w:rsidRPr="003C7879" w:rsidRDefault="00355AEF" w:rsidP="009E17B3">
            <w:pPr>
              <w:rPr>
                <w:rFonts w:ascii="Arial" w:hAnsi="Arial" w:cs="Arial"/>
                <w:lang w:val="en"/>
              </w:rPr>
            </w:pPr>
            <w:r w:rsidRPr="003C7879">
              <w:rPr>
                <w:rFonts w:ascii="Arial" w:hAnsi="Arial" w:cs="Arial"/>
                <w:lang w:val="en"/>
              </w:rPr>
              <w:t>52.204-7</w:t>
            </w:r>
          </w:p>
        </w:tc>
        <w:tc>
          <w:tcPr>
            <w:tcW w:w="6637" w:type="dxa"/>
          </w:tcPr>
          <w:p w14:paraId="176CAA21" w14:textId="77777777" w:rsidR="00355AEF" w:rsidRPr="003C7879" w:rsidRDefault="00355AEF" w:rsidP="009E17B3">
            <w:pPr>
              <w:rPr>
                <w:rFonts w:ascii="Arial" w:hAnsi="Arial" w:cs="Arial"/>
                <w:lang w:val="en"/>
              </w:rPr>
            </w:pPr>
            <w:r w:rsidRPr="003C7879">
              <w:rPr>
                <w:rFonts w:ascii="Arial" w:hAnsi="Arial" w:cs="Arial"/>
                <w:lang w:val="en"/>
              </w:rPr>
              <w:t>SYSTEM FOR AWARD MANAGEMENT-REGISTRATION</w:t>
            </w:r>
            <w:r>
              <w:rPr>
                <w:rFonts w:ascii="Arial" w:hAnsi="Arial" w:cs="Arial"/>
                <w:lang w:val="en"/>
              </w:rPr>
              <w:t xml:space="preserve"> - DEV</w:t>
            </w:r>
          </w:p>
        </w:tc>
        <w:tc>
          <w:tcPr>
            <w:tcW w:w="1345" w:type="dxa"/>
          </w:tcPr>
          <w:p w14:paraId="176CAA22" w14:textId="77777777" w:rsidR="00355AEF" w:rsidRPr="003C7879" w:rsidRDefault="00355AEF" w:rsidP="009E17B3">
            <w:pPr>
              <w:rPr>
                <w:rFonts w:ascii="Arial" w:hAnsi="Arial" w:cs="Arial"/>
                <w:lang w:val="en"/>
              </w:rPr>
            </w:pPr>
            <w:r w:rsidRPr="003C7879">
              <w:rPr>
                <w:rFonts w:ascii="Arial" w:hAnsi="Arial" w:cs="Arial"/>
                <w:lang w:val="en"/>
              </w:rPr>
              <w:t>NOV 202</w:t>
            </w:r>
            <w:r>
              <w:rPr>
                <w:rFonts w:ascii="Arial" w:hAnsi="Arial" w:cs="Arial"/>
                <w:lang w:val="en"/>
              </w:rPr>
              <w:t>5</w:t>
            </w:r>
          </w:p>
        </w:tc>
      </w:tr>
      <w:tr w:rsidR="003C22AB" w14:paraId="176CAA27" w14:textId="77777777" w:rsidTr="009E17B3">
        <w:tc>
          <w:tcPr>
            <w:tcW w:w="1368" w:type="dxa"/>
          </w:tcPr>
          <w:p w14:paraId="176CAA24" w14:textId="77777777" w:rsidR="00355AEF" w:rsidRPr="003C7879" w:rsidRDefault="00355AEF" w:rsidP="009E17B3">
            <w:pPr>
              <w:rPr>
                <w:rFonts w:ascii="Arial" w:hAnsi="Arial" w:cs="Arial"/>
                <w:lang w:val="en"/>
              </w:rPr>
            </w:pPr>
            <w:r w:rsidRPr="003C7879">
              <w:rPr>
                <w:rFonts w:ascii="Arial" w:hAnsi="Arial" w:cs="Arial"/>
                <w:lang w:val="en"/>
              </w:rPr>
              <w:t>52.214-21</w:t>
            </w:r>
          </w:p>
        </w:tc>
        <w:tc>
          <w:tcPr>
            <w:tcW w:w="6637" w:type="dxa"/>
          </w:tcPr>
          <w:p w14:paraId="176CAA25" w14:textId="77777777" w:rsidR="00355AEF" w:rsidRPr="003C7879" w:rsidRDefault="00355AEF" w:rsidP="009E17B3">
            <w:pPr>
              <w:rPr>
                <w:rFonts w:ascii="Arial" w:hAnsi="Arial" w:cs="Arial"/>
                <w:lang w:val="en"/>
              </w:rPr>
            </w:pPr>
            <w:r w:rsidRPr="003C7879">
              <w:rPr>
                <w:rFonts w:ascii="Arial" w:hAnsi="Arial" w:cs="Arial"/>
                <w:lang w:val="en"/>
              </w:rPr>
              <w:t>DESCRIPTIVE LITERATURE</w:t>
            </w:r>
          </w:p>
        </w:tc>
        <w:tc>
          <w:tcPr>
            <w:tcW w:w="1345" w:type="dxa"/>
          </w:tcPr>
          <w:p w14:paraId="176CAA26" w14:textId="77777777" w:rsidR="00355AEF" w:rsidRPr="003C7879" w:rsidRDefault="00355AEF" w:rsidP="009E17B3">
            <w:pPr>
              <w:rPr>
                <w:rFonts w:ascii="Arial" w:hAnsi="Arial" w:cs="Arial"/>
                <w:lang w:val="en"/>
              </w:rPr>
            </w:pPr>
            <w:r w:rsidRPr="003C7879">
              <w:rPr>
                <w:rFonts w:ascii="Arial" w:hAnsi="Arial" w:cs="Arial"/>
                <w:lang w:val="en"/>
              </w:rPr>
              <w:t>APR 2002</w:t>
            </w:r>
          </w:p>
        </w:tc>
      </w:tr>
      <w:tr w:rsidR="003C22AB" w14:paraId="176CAA2B" w14:textId="77777777" w:rsidTr="009E17B3">
        <w:tc>
          <w:tcPr>
            <w:tcW w:w="1368" w:type="dxa"/>
          </w:tcPr>
          <w:p w14:paraId="176CAA28" w14:textId="77777777" w:rsidR="00355AEF" w:rsidRPr="003C7879" w:rsidRDefault="00355AEF" w:rsidP="009E17B3">
            <w:pPr>
              <w:rPr>
                <w:rFonts w:ascii="Arial" w:hAnsi="Arial" w:cs="Arial"/>
                <w:lang w:val="en"/>
              </w:rPr>
            </w:pPr>
            <w:r>
              <w:rPr>
                <w:rFonts w:ascii="Arial" w:hAnsi="Arial" w:cs="Arial"/>
                <w:lang w:val="en"/>
              </w:rPr>
              <w:t>52.219-6</w:t>
            </w:r>
          </w:p>
        </w:tc>
        <w:tc>
          <w:tcPr>
            <w:tcW w:w="6637" w:type="dxa"/>
          </w:tcPr>
          <w:p w14:paraId="176CAA29" w14:textId="77777777" w:rsidR="00355AEF" w:rsidRPr="003C7879" w:rsidRDefault="00355AEF" w:rsidP="009E17B3">
            <w:pPr>
              <w:rPr>
                <w:rFonts w:ascii="Arial" w:hAnsi="Arial" w:cs="Arial"/>
                <w:lang w:val="en"/>
              </w:rPr>
            </w:pPr>
            <w:r w:rsidRPr="003C7879">
              <w:rPr>
                <w:rFonts w:ascii="Arial" w:hAnsi="Arial" w:cs="Arial"/>
                <w:lang w:val="en"/>
              </w:rPr>
              <w:t>NOTICE OF TOTAL SMALL BUSINESS SET-ASIDE</w:t>
            </w:r>
          </w:p>
        </w:tc>
        <w:tc>
          <w:tcPr>
            <w:tcW w:w="1345" w:type="dxa"/>
          </w:tcPr>
          <w:p w14:paraId="176CAA2A" w14:textId="77777777" w:rsidR="00355AEF" w:rsidRPr="003C7879" w:rsidRDefault="00355AEF" w:rsidP="009E17B3">
            <w:pPr>
              <w:rPr>
                <w:rFonts w:ascii="Arial" w:hAnsi="Arial" w:cs="Arial"/>
                <w:lang w:val="en"/>
              </w:rPr>
            </w:pPr>
            <w:r w:rsidRPr="003C7879">
              <w:rPr>
                <w:rFonts w:ascii="Arial" w:hAnsi="Arial" w:cs="Arial"/>
                <w:lang w:val="en"/>
              </w:rPr>
              <w:t>NOV 2025</w:t>
            </w:r>
          </w:p>
        </w:tc>
      </w:tr>
    </w:tbl>
    <w:p w14:paraId="176CAA2C" w14:textId="77777777" w:rsidR="00355AEF" w:rsidRDefault="00355AEF" w:rsidP="00EE0498">
      <w:pPr>
        <w:spacing w:after="0" w:line="240" w:lineRule="auto"/>
        <w:rPr>
          <w:rFonts w:ascii="Arial" w:eastAsia="Times New Roman" w:hAnsi="Arial" w:cs="Arial"/>
          <w:lang w:val="en"/>
        </w:rPr>
      </w:pPr>
    </w:p>
    <w:p w14:paraId="743B1134" w14:textId="77777777" w:rsidR="00163950" w:rsidRDefault="00163950" w:rsidP="00EE0498">
      <w:pPr>
        <w:spacing w:after="0" w:line="240" w:lineRule="auto"/>
        <w:rPr>
          <w:rFonts w:ascii="Arial" w:eastAsia="Times New Roman" w:hAnsi="Arial" w:cs="Arial"/>
          <w:lang w:val="en"/>
        </w:rPr>
      </w:pPr>
    </w:p>
    <w:p w14:paraId="124EFDAE" w14:textId="77777777" w:rsidR="00163950" w:rsidRDefault="00163950" w:rsidP="00EE0498">
      <w:pPr>
        <w:spacing w:after="0" w:line="240" w:lineRule="auto"/>
        <w:rPr>
          <w:rFonts w:ascii="Arial" w:eastAsia="Times New Roman" w:hAnsi="Arial" w:cs="Arial"/>
          <w:lang w:val="en"/>
        </w:rPr>
      </w:pPr>
    </w:p>
    <w:p w14:paraId="3131B949" w14:textId="77777777" w:rsidR="00163950" w:rsidRDefault="00163950" w:rsidP="00EE0498">
      <w:pPr>
        <w:spacing w:after="0" w:line="240" w:lineRule="auto"/>
        <w:rPr>
          <w:rFonts w:ascii="Arial" w:eastAsia="Times New Roman" w:hAnsi="Arial" w:cs="Arial"/>
          <w:lang w:val="en"/>
        </w:rPr>
      </w:pPr>
    </w:p>
    <w:p w14:paraId="1EED90B6" w14:textId="77777777" w:rsidR="00C31952" w:rsidRDefault="00C31952" w:rsidP="00EE0498">
      <w:pPr>
        <w:spacing w:after="0" w:line="240" w:lineRule="auto"/>
        <w:rPr>
          <w:rFonts w:ascii="Arial" w:eastAsia="Times New Roman" w:hAnsi="Arial" w:cs="Arial"/>
          <w:lang w:val="en"/>
        </w:rPr>
      </w:pPr>
    </w:p>
    <w:p w14:paraId="0A41E9AC" w14:textId="77777777" w:rsidR="00C31952" w:rsidRDefault="00C31952" w:rsidP="00EE0498">
      <w:pPr>
        <w:spacing w:after="0" w:line="240" w:lineRule="auto"/>
        <w:rPr>
          <w:rFonts w:ascii="Arial" w:eastAsia="Times New Roman" w:hAnsi="Arial" w:cs="Arial"/>
          <w:lang w:val="en"/>
        </w:rPr>
      </w:pPr>
    </w:p>
    <w:p w14:paraId="3B487C27" w14:textId="77777777" w:rsidR="00C31952" w:rsidRDefault="00C31952" w:rsidP="00EE0498">
      <w:pPr>
        <w:spacing w:after="0" w:line="240" w:lineRule="auto"/>
        <w:rPr>
          <w:rFonts w:ascii="Arial" w:eastAsia="Times New Roman" w:hAnsi="Arial" w:cs="Arial"/>
          <w:lang w:val="en"/>
        </w:rPr>
      </w:pPr>
    </w:p>
    <w:p w14:paraId="575FFDD5" w14:textId="77777777" w:rsidR="00163950" w:rsidRDefault="00163950" w:rsidP="00EE0498">
      <w:pPr>
        <w:spacing w:after="0" w:line="240" w:lineRule="auto"/>
        <w:rPr>
          <w:rFonts w:ascii="Arial" w:eastAsia="Times New Roman" w:hAnsi="Arial" w:cs="Arial"/>
          <w:lang w:val="en"/>
        </w:rPr>
      </w:pPr>
    </w:p>
    <w:p w14:paraId="176CAA2D" w14:textId="77777777" w:rsidR="00355AEF" w:rsidRPr="006D590E" w:rsidRDefault="00355AEF" w:rsidP="00EE0498">
      <w:pPr>
        <w:shd w:val="clear" w:color="auto" w:fill="FFFFFF"/>
        <w:spacing w:before="100" w:beforeAutospacing="1" w:after="0" w:line="240" w:lineRule="auto"/>
        <w:textAlignment w:val="baseline"/>
        <w:outlineLvl w:val="3"/>
        <w:rPr>
          <w:rFonts w:ascii="Arial" w:eastAsia="Times New Roman" w:hAnsi="Arial" w:cs="Arial"/>
          <w:b/>
          <w:bCs/>
          <w:color w:val="333333"/>
        </w:rPr>
      </w:pPr>
      <w:r w:rsidRPr="006D590E">
        <w:rPr>
          <w:rFonts w:ascii="Arial" w:eastAsia="Times New Roman" w:hAnsi="Arial" w:cs="Arial"/>
          <w:b/>
          <w:bCs/>
          <w:color w:val="333333"/>
          <w:bdr w:val="none" w:sz="0" w:space="0" w:color="auto" w:frame="1"/>
        </w:rPr>
        <w:t>52.212-1</w:t>
      </w:r>
      <w:r w:rsidRPr="006D590E">
        <w:rPr>
          <w:rFonts w:ascii="Arial" w:eastAsia="Times New Roman" w:hAnsi="Arial" w:cs="Arial"/>
          <w:b/>
          <w:bCs/>
          <w:color w:val="333333"/>
        </w:rPr>
        <w:t> Instructions to Offerors—Commercial Products and Commercial Services.</w:t>
      </w:r>
    </w:p>
    <w:p w14:paraId="176CAA2E" w14:textId="77777777" w:rsidR="00355AEF" w:rsidRPr="006D590E" w:rsidRDefault="00355AEF" w:rsidP="00EE0498">
      <w:pPr>
        <w:shd w:val="clear" w:color="auto" w:fill="FFFFFF"/>
        <w:spacing w:after="0" w:line="360" w:lineRule="atLeast"/>
        <w:jc w:val="center"/>
        <w:textAlignment w:val="baseline"/>
        <w:rPr>
          <w:rFonts w:ascii="Arial" w:eastAsia="Times New Roman" w:hAnsi="Arial" w:cs="Arial"/>
          <w:smallCaps/>
          <w:color w:val="000000"/>
        </w:rPr>
      </w:pPr>
      <w:r w:rsidRPr="006D590E">
        <w:rPr>
          <w:rFonts w:ascii="Arial" w:eastAsia="Times New Roman" w:hAnsi="Arial" w:cs="Arial"/>
          <w:smallCaps/>
          <w:color w:val="000000"/>
        </w:rPr>
        <w:t>Instructions to Offerors—Commercial Products and Commercial Services (</w:t>
      </w:r>
      <w:r>
        <w:rPr>
          <w:rFonts w:ascii="Arial" w:eastAsia="Times New Roman" w:hAnsi="Arial" w:cs="Arial"/>
          <w:smallCaps/>
          <w:color w:val="000000"/>
        </w:rPr>
        <w:t>OCT 2025</w:t>
      </w:r>
      <w:r w:rsidRPr="006D590E">
        <w:rPr>
          <w:rFonts w:ascii="Arial" w:eastAsia="Times New Roman" w:hAnsi="Arial" w:cs="Arial"/>
          <w:smallCaps/>
          <w:color w:val="000000"/>
        </w:rPr>
        <w:t>)</w:t>
      </w:r>
    </w:p>
    <w:p w14:paraId="176CAA2F" w14:textId="77777777" w:rsidR="00355AEF" w:rsidRPr="006D590E" w:rsidRDefault="00355AEF" w:rsidP="00EE0498">
      <w:pPr>
        <w:spacing w:line="259" w:lineRule="auto"/>
        <w:rPr>
          <w:rFonts w:ascii="Arial" w:eastAsia="Times New Roman" w:hAnsi="Arial" w:cs="Arial"/>
          <w:color w:val="000000"/>
        </w:rPr>
      </w:pPr>
      <w:r w:rsidRPr="006D590E">
        <w:rPr>
          <w:rFonts w:ascii="Arial" w:eastAsia="Times New Roman" w:hAnsi="Arial" w:cs="Arial"/>
          <w:color w:val="000000"/>
          <w:bdr w:val="none" w:sz="0" w:space="0" w:color="auto" w:frame="1"/>
        </w:rPr>
        <w:t>(a)</w:t>
      </w:r>
      <w:r w:rsidRPr="006D590E">
        <w:rPr>
          <w:rFonts w:ascii="Arial" w:eastAsia="Times New Roman" w:hAnsi="Arial" w:cs="Arial"/>
          <w:color w:val="000000"/>
        </w:rPr>
        <w:t> </w:t>
      </w:r>
      <w:r w:rsidRPr="006D590E">
        <w:rPr>
          <w:rFonts w:ascii="Arial" w:eastAsia="Times New Roman" w:hAnsi="Arial" w:cs="Arial"/>
          <w:i/>
          <w:iCs/>
          <w:color w:val="000000"/>
          <w:bdr w:val="none" w:sz="0" w:space="0" w:color="auto" w:frame="1"/>
        </w:rPr>
        <w:t>Submission of offers</w:t>
      </w:r>
      <w:r w:rsidRPr="006D590E">
        <w:rPr>
          <w:rFonts w:ascii="Arial" w:eastAsia="Times New Roman" w:hAnsi="Arial" w:cs="Arial"/>
          <w:color w:val="000000"/>
        </w:rPr>
        <w:t xml:space="preserve">. Submit signed and dated offers to </w:t>
      </w:r>
      <w:hyperlink r:id="rId11" w:history="1">
        <w:r w:rsidRPr="003C7879">
          <w:rPr>
            <w:rFonts w:ascii="Arial" w:hAnsi="Arial" w:cs="Arial"/>
            <w:b/>
            <w:bCs/>
            <w:iCs/>
            <w:color w:val="0000FF"/>
            <w:u w:val="single"/>
          </w:rPr>
          <w:t>Christine.lindsey@va.gov</w:t>
        </w:r>
      </w:hyperlink>
      <w:r w:rsidRPr="003C7879">
        <w:rPr>
          <w:rFonts w:ascii="Arial" w:hAnsi="Arial" w:cs="Arial"/>
          <w:b/>
          <w:bCs/>
          <w:iCs/>
        </w:rPr>
        <w:t xml:space="preserve"> and </w:t>
      </w:r>
      <w:hyperlink r:id="rId12" w:history="1">
        <w:r w:rsidRPr="003C7879">
          <w:rPr>
            <w:rFonts w:ascii="Arial" w:hAnsi="Arial" w:cs="Arial"/>
            <w:b/>
            <w:bCs/>
            <w:iCs/>
            <w:color w:val="0000FF"/>
            <w:u w:val="single"/>
          </w:rPr>
          <w:t>nco20supplyteam2@va.gov</w:t>
        </w:r>
      </w:hyperlink>
      <w:r w:rsidRPr="003C7879">
        <w:rPr>
          <w:rFonts w:ascii="Arial" w:hAnsi="Arial" w:cs="Arial"/>
          <w:b/>
          <w:bCs/>
          <w:iCs/>
        </w:rPr>
        <w:t xml:space="preserve"> </w:t>
      </w:r>
      <w:r w:rsidRPr="006D590E">
        <w:rPr>
          <w:rFonts w:ascii="Arial" w:eastAsia="Times New Roman" w:hAnsi="Arial" w:cs="Arial"/>
          <w:color w:val="000000"/>
        </w:rPr>
        <w:t xml:space="preserve">at or before </w:t>
      </w:r>
      <w:r>
        <w:rPr>
          <w:rFonts w:ascii="Arial" w:hAnsi="Arial" w:cs="Arial"/>
          <w:b/>
          <w:bCs/>
          <w:iCs/>
        </w:rPr>
        <w:t>September 22</w:t>
      </w:r>
      <w:r w:rsidRPr="003C7879">
        <w:rPr>
          <w:rFonts w:ascii="Arial" w:hAnsi="Arial" w:cs="Arial"/>
          <w:b/>
          <w:bCs/>
          <w:iCs/>
        </w:rPr>
        <w:t>, 2026, at 1</w:t>
      </w:r>
      <w:r>
        <w:rPr>
          <w:rFonts w:ascii="Arial" w:hAnsi="Arial" w:cs="Arial"/>
          <w:b/>
          <w:bCs/>
          <w:iCs/>
        </w:rPr>
        <w:t>5</w:t>
      </w:r>
      <w:r w:rsidRPr="003C7879">
        <w:rPr>
          <w:rFonts w:ascii="Arial" w:hAnsi="Arial" w:cs="Arial"/>
          <w:b/>
          <w:bCs/>
          <w:iCs/>
        </w:rPr>
        <w:t>:00 EST</w:t>
      </w:r>
      <w:r>
        <w:rPr>
          <w:rFonts w:ascii="Arial" w:hAnsi="Arial" w:cs="Arial"/>
          <w:b/>
          <w:bCs/>
          <w:iCs/>
        </w:rPr>
        <w:t xml:space="preserve">. </w:t>
      </w:r>
      <w:r w:rsidRPr="006D590E">
        <w:rPr>
          <w:rFonts w:ascii="Arial" w:eastAsia="Times New Roman" w:hAnsi="Arial" w:cs="Arial"/>
          <w:color w:val="000000"/>
        </w:rPr>
        <w:t xml:space="preserve"> </w:t>
      </w:r>
      <w:r>
        <w:rPr>
          <w:rFonts w:ascii="Arial" w:eastAsia="Times New Roman" w:hAnsi="Arial" w:cs="Arial"/>
          <w:color w:val="000000"/>
        </w:rPr>
        <w:t>Offers</w:t>
      </w:r>
      <w:r w:rsidRPr="00CE7675">
        <w:rPr>
          <w:rFonts w:ascii="Arial" w:hAnsi="Arial" w:cs="Arial"/>
          <w:iCs/>
        </w:rPr>
        <w:t xml:space="preserve"> may be submitted </w:t>
      </w:r>
      <w:proofErr w:type="gramStart"/>
      <w:r w:rsidRPr="00CE7675">
        <w:rPr>
          <w:rFonts w:ascii="Arial" w:hAnsi="Arial" w:cs="Arial"/>
          <w:iCs/>
        </w:rPr>
        <w:t>on</w:t>
      </w:r>
      <w:proofErr w:type="gramEnd"/>
      <w:r w:rsidRPr="00CE7675">
        <w:rPr>
          <w:rFonts w:ascii="Arial" w:hAnsi="Arial" w:cs="Arial"/>
          <w:iCs/>
        </w:rPr>
        <w:t xml:space="preserve"> this document, or the vendor’s own form.</w:t>
      </w:r>
      <w:r w:rsidRPr="003C7879">
        <w:rPr>
          <w:rFonts w:ascii="Arial" w:hAnsi="Arial" w:cs="Arial"/>
          <w:b/>
          <w:bCs/>
          <w:iCs/>
        </w:rPr>
        <w:t xml:space="preserve"> </w:t>
      </w:r>
      <w:r w:rsidRPr="006D590E">
        <w:rPr>
          <w:rFonts w:ascii="Arial" w:eastAsia="Times New Roman" w:hAnsi="Arial" w:cs="Arial"/>
          <w:color w:val="000000"/>
        </w:rPr>
        <w:t>As a minimum, offers shall include—</w:t>
      </w:r>
    </w:p>
    <w:p w14:paraId="176CAA30" w14:textId="77777777" w:rsidR="00355AEF" w:rsidRPr="006D590E" w:rsidRDefault="00355AEF" w:rsidP="00EE0498">
      <w:pPr>
        <w:shd w:val="clear" w:color="auto" w:fill="FFFFFF"/>
        <w:spacing w:after="0" w:line="240" w:lineRule="auto"/>
        <w:textAlignment w:val="baseline"/>
        <w:rPr>
          <w:rFonts w:ascii="Arial" w:eastAsia="Times New Roman" w:hAnsi="Arial" w:cs="Arial"/>
          <w:color w:val="000000"/>
        </w:rPr>
      </w:pPr>
      <w:r w:rsidRPr="006D590E">
        <w:rPr>
          <w:rFonts w:ascii="Arial" w:eastAsia="Times New Roman" w:hAnsi="Arial" w:cs="Arial"/>
          <w:color w:val="000000"/>
          <w:bdr w:val="none" w:sz="0" w:space="0" w:color="auto" w:frame="1"/>
        </w:rPr>
        <w:t>(1)</w:t>
      </w:r>
      <w:r w:rsidRPr="006D590E">
        <w:rPr>
          <w:rFonts w:ascii="Arial" w:eastAsia="Times New Roman" w:hAnsi="Arial" w:cs="Arial"/>
          <w:color w:val="000000"/>
        </w:rPr>
        <w:t> The solicitation number;</w:t>
      </w:r>
    </w:p>
    <w:p w14:paraId="176CAA31" w14:textId="77777777" w:rsidR="00355AEF" w:rsidRPr="006D590E" w:rsidRDefault="00355AEF" w:rsidP="00EE0498">
      <w:pPr>
        <w:shd w:val="clear" w:color="auto" w:fill="FFFFFF"/>
        <w:tabs>
          <w:tab w:val="left" w:pos="360"/>
        </w:tabs>
        <w:spacing w:after="0" w:line="240" w:lineRule="auto"/>
        <w:textAlignment w:val="baseline"/>
        <w:rPr>
          <w:rFonts w:ascii="Arial" w:eastAsia="Times New Roman" w:hAnsi="Arial" w:cs="Arial"/>
          <w:color w:val="000000"/>
        </w:rPr>
      </w:pPr>
      <w:r w:rsidRPr="006D590E">
        <w:rPr>
          <w:rFonts w:ascii="Arial" w:eastAsia="Times New Roman" w:hAnsi="Arial" w:cs="Arial"/>
          <w:color w:val="000000"/>
          <w:bdr w:val="none" w:sz="0" w:space="0" w:color="auto" w:frame="1"/>
        </w:rPr>
        <w:t>(2)</w:t>
      </w:r>
      <w:r w:rsidRPr="006D590E">
        <w:rPr>
          <w:rFonts w:ascii="Arial" w:eastAsia="Times New Roman" w:hAnsi="Arial" w:cs="Arial"/>
          <w:color w:val="000000"/>
        </w:rPr>
        <w:t xml:space="preserve"> The </w:t>
      </w:r>
      <w:r>
        <w:rPr>
          <w:rFonts w:ascii="Arial" w:eastAsia="Times New Roman" w:hAnsi="Arial" w:cs="Arial"/>
          <w:color w:val="000000"/>
        </w:rPr>
        <w:t xml:space="preserve">Offeror’s </w:t>
      </w:r>
      <w:r w:rsidRPr="006D590E">
        <w:rPr>
          <w:rFonts w:ascii="Arial" w:eastAsia="Times New Roman" w:hAnsi="Arial" w:cs="Arial"/>
          <w:color w:val="000000"/>
        </w:rPr>
        <w:t>name, address, telephone number</w:t>
      </w:r>
      <w:r>
        <w:rPr>
          <w:rFonts w:ascii="Arial" w:eastAsia="Times New Roman" w:hAnsi="Arial" w:cs="Arial"/>
          <w:color w:val="000000"/>
        </w:rPr>
        <w:t>,</w:t>
      </w:r>
      <w:r w:rsidRPr="006D590E">
        <w:rPr>
          <w:rFonts w:ascii="Arial" w:eastAsia="Times New Roman" w:hAnsi="Arial" w:cs="Arial"/>
          <w:color w:val="000000"/>
        </w:rPr>
        <w:t xml:space="preserve"> Unique Entity Identifier (UEI) and, if applicable, Electronic Funds Transfer (EFT) indicator of the Offeror;</w:t>
      </w:r>
    </w:p>
    <w:p w14:paraId="176CAA32" w14:textId="77777777" w:rsidR="00355AEF" w:rsidRPr="006D590E" w:rsidRDefault="00355AEF" w:rsidP="00EE0498">
      <w:pPr>
        <w:shd w:val="clear" w:color="auto" w:fill="FFFFFF"/>
        <w:spacing w:after="0" w:line="240" w:lineRule="auto"/>
        <w:textAlignment w:val="baseline"/>
        <w:rPr>
          <w:rFonts w:ascii="Arial" w:eastAsia="Times New Roman" w:hAnsi="Arial" w:cs="Arial"/>
          <w:color w:val="000000"/>
        </w:rPr>
      </w:pPr>
      <w:r w:rsidRPr="006D590E">
        <w:rPr>
          <w:rFonts w:ascii="Arial" w:eastAsia="Times New Roman" w:hAnsi="Arial" w:cs="Arial"/>
          <w:color w:val="000000"/>
          <w:bdr w:val="none" w:sz="0" w:space="0" w:color="auto" w:frame="1"/>
        </w:rPr>
        <w:t>(</w:t>
      </w:r>
      <w:r>
        <w:rPr>
          <w:rFonts w:ascii="Arial" w:eastAsia="Times New Roman" w:hAnsi="Arial" w:cs="Arial"/>
          <w:color w:val="000000"/>
          <w:bdr w:val="none" w:sz="0" w:space="0" w:color="auto" w:frame="1"/>
        </w:rPr>
        <w:t>3</w:t>
      </w:r>
      <w:r w:rsidRPr="006D590E">
        <w:rPr>
          <w:rFonts w:ascii="Arial" w:eastAsia="Times New Roman" w:hAnsi="Arial" w:cs="Arial"/>
          <w:color w:val="000000"/>
          <w:bdr w:val="none" w:sz="0" w:space="0" w:color="auto" w:frame="1"/>
        </w:rPr>
        <w:t>)</w:t>
      </w:r>
      <w:r w:rsidRPr="006D590E">
        <w:rPr>
          <w:rFonts w:ascii="Arial" w:eastAsia="Times New Roman" w:hAnsi="Arial" w:cs="Arial"/>
          <w:color w:val="000000"/>
        </w:rPr>
        <w:t xml:space="preserve"> Information necessary to evaluate the </w:t>
      </w:r>
      <w:r>
        <w:rPr>
          <w:rFonts w:ascii="Arial" w:eastAsia="Times New Roman" w:hAnsi="Arial" w:cs="Arial"/>
          <w:color w:val="000000"/>
        </w:rPr>
        <w:t xml:space="preserve">offered product for compliance with the required salient characteristics; </w:t>
      </w:r>
    </w:p>
    <w:p w14:paraId="176CAA33" w14:textId="77777777" w:rsidR="00355AEF" w:rsidRDefault="00355AEF" w:rsidP="00EE0498">
      <w:pPr>
        <w:shd w:val="clear" w:color="auto" w:fill="FFFFFF"/>
        <w:spacing w:after="0" w:line="240" w:lineRule="auto"/>
        <w:textAlignment w:val="baseline"/>
        <w:rPr>
          <w:rFonts w:ascii="Arial" w:eastAsia="Times New Roman" w:hAnsi="Arial" w:cs="Arial"/>
          <w:color w:val="000000"/>
        </w:rPr>
      </w:pPr>
      <w:r w:rsidRPr="006D590E">
        <w:rPr>
          <w:rFonts w:ascii="Arial" w:eastAsia="Times New Roman" w:hAnsi="Arial" w:cs="Arial"/>
          <w:color w:val="000000"/>
          <w:bdr w:val="none" w:sz="0" w:space="0" w:color="auto" w:frame="1"/>
        </w:rPr>
        <w:t>(5)</w:t>
      </w:r>
      <w:r w:rsidRPr="006D590E">
        <w:rPr>
          <w:rFonts w:ascii="Arial" w:eastAsia="Times New Roman" w:hAnsi="Arial" w:cs="Arial"/>
          <w:color w:val="000000"/>
        </w:rPr>
        <w:t xml:space="preserve"> Responses to provisions that require Offeror completion of information, representations, and certifications (other than those collected via the System for Award Management (SAM)); </w:t>
      </w:r>
    </w:p>
    <w:p w14:paraId="176CAA34" w14:textId="77777777" w:rsidR="00355AEF" w:rsidRPr="00CE7675" w:rsidRDefault="00355AEF" w:rsidP="00EE0498">
      <w:pPr>
        <w:pStyle w:val="ListParagraph"/>
        <w:numPr>
          <w:ilvl w:val="0"/>
          <w:numId w:val="6"/>
        </w:numPr>
        <w:spacing w:after="0"/>
        <w:ind w:left="360"/>
        <w:rPr>
          <w:rFonts w:ascii="Arial" w:hAnsi="Arial" w:cs="Arial"/>
        </w:rPr>
      </w:pPr>
      <w:r w:rsidRPr="00CE7675">
        <w:rPr>
          <w:rFonts w:ascii="Arial" w:hAnsi="Arial" w:cs="Arial"/>
        </w:rPr>
        <w:t xml:space="preserve">If </w:t>
      </w:r>
      <w:proofErr w:type="gramStart"/>
      <w:r w:rsidRPr="00CE7675">
        <w:rPr>
          <w:rFonts w:ascii="Arial" w:hAnsi="Arial" w:cs="Arial"/>
        </w:rPr>
        <w:t>not</w:t>
      </w:r>
      <w:proofErr w:type="gramEnd"/>
      <w:r w:rsidRPr="00CE7675">
        <w:rPr>
          <w:rFonts w:ascii="Arial" w:hAnsi="Arial" w:cs="Arial"/>
        </w:rPr>
        <w:t xml:space="preserve"> the OEM, an Authorized Distributor Letter must accompany the submittal</w:t>
      </w:r>
      <w:r>
        <w:rPr>
          <w:rFonts w:ascii="Arial" w:hAnsi="Arial" w:cs="Arial"/>
        </w:rPr>
        <w:t>;</w:t>
      </w:r>
    </w:p>
    <w:p w14:paraId="176CAA35" w14:textId="77777777" w:rsidR="00355AEF" w:rsidRPr="00CE7675" w:rsidRDefault="00355AEF" w:rsidP="00EE0498">
      <w:pPr>
        <w:pStyle w:val="ListParagraph"/>
        <w:numPr>
          <w:ilvl w:val="0"/>
          <w:numId w:val="6"/>
        </w:numPr>
        <w:tabs>
          <w:tab w:val="left" w:pos="360"/>
        </w:tabs>
        <w:spacing w:after="0"/>
        <w:ind w:left="0" w:firstLine="0"/>
        <w:rPr>
          <w:rFonts w:ascii="Arial" w:hAnsi="Arial" w:cs="Arial"/>
        </w:rPr>
      </w:pPr>
      <w:r>
        <w:rPr>
          <w:rFonts w:ascii="Arial" w:hAnsi="Arial" w:cs="Arial"/>
        </w:rPr>
        <w:t>The attached BUY AMERICAN CERTIFICATE must be completed and returned.  Indicate the applicable product on the bottom of the form.</w:t>
      </w:r>
      <w:r w:rsidRPr="00CE7675">
        <w:rPr>
          <w:rFonts w:ascii="Arial" w:hAnsi="Arial" w:cs="Arial"/>
        </w:rPr>
        <w:t xml:space="preserve"> </w:t>
      </w:r>
    </w:p>
    <w:p w14:paraId="176CAA36" w14:textId="77777777" w:rsidR="00355AEF" w:rsidRPr="006D590E" w:rsidRDefault="00355AEF" w:rsidP="00EE0498">
      <w:pPr>
        <w:shd w:val="clear" w:color="auto" w:fill="FFFFFF"/>
        <w:spacing w:after="150" w:line="240" w:lineRule="auto"/>
        <w:textAlignment w:val="baseline"/>
        <w:rPr>
          <w:rFonts w:ascii="Arial" w:eastAsia="Times New Roman" w:hAnsi="Arial" w:cs="Arial"/>
          <w:color w:val="000000"/>
        </w:rPr>
      </w:pPr>
      <w:r w:rsidRPr="006D590E">
        <w:rPr>
          <w:rFonts w:ascii="Arial" w:eastAsia="Times New Roman" w:hAnsi="Arial" w:cs="Arial"/>
          <w:color w:val="000000"/>
          <w:bdr w:val="none" w:sz="0" w:space="0" w:color="auto" w:frame="1"/>
        </w:rPr>
        <w:t>(</w:t>
      </w:r>
      <w:r>
        <w:rPr>
          <w:rFonts w:ascii="Arial" w:eastAsia="Times New Roman" w:hAnsi="Arial" w:cs="Arial"/>
          <w:color w:val="000000"/>
          <w:bdr w:val="none" w:sz="0" w:space="0" w:color="auto" w:frame="1"/>
        </w:rPr>
        <w:t>8</w:t>
      </w:r>
      <w:r w:rsidRPr="006D590E">
        <w:rPr>
          <w:rFonts w:ascii="Arial" w:eastAsia="Times New Roman" w:hAnsi="Arial" w:cs="Arial"/>
          <w:color w:val="000000"/>
          <w:bdr w:val="none" w:sz="0" w:space="0" w:color="auto" w:frame="1"/>
        </w:rPr>
        <w:t>)</w:t>
      </w:r>
      <w:r w:rsidRPr="006D590E">
        <w:rPr>
          <w:rFonts w:ascii="Arial" w:eastAsia="Times New Roman" w:hAnsi="Arial" w:cs="Arial"/>
          <w:color w:val="000000"/>
        </w:rPr>
        <w:t> A statement specifying the extent of agreement with all terms, conditions, and provisions included in the solicitation and any solicitation amendments.</w:t>
      </w:r>
    </w:p>
    <w:p w14:paraId="176CAA37" w14:textId="77777777" w:rsidR="00355AEF" w:rsidRPr="006D590E" w:rsidRDefault="00355AEF" w:rsidP="00EE0498">
      <w:pPr>
        <w:shd w:val="clear" w:color="auto" w:fill="FFFFFF"/>
        <w:spacing w:after="150" w:line="240" w:lineRule="auto"/>
        <w:textAlignment w:val="baseline"/>
        <w:rPr>
          <w:rFonts w:ascii="Arial" w:eastAsia="Times New Roman" w:hAnsi="Arial" w:cs="Arial"/>
          <w:color w:val="000000"/>
        </w:rPr>
      </w:pPr>
      <w:r w:rsidRPr="006D590E">
        <w:rPr>
          <w:rFonts w:ascii="Arial" w:eastAsia="Times New Roman" w:hAnsi="Arial" w:cs="Arial"/>
          <w:color w:val="000000"/>
          <w:bdr w:val="none" w:sz="0" w:space="0" w:color="auto" w:frame="1"/>
        </w:rPr>
        <w:t>(b)</w:t>
      </w:r>
      <w:r w:rsidRPr="006D590E">
        <w:rPr>
          <w:rFonts w:ascii="Arial" w:eastAsia="Times New Roman" w:hAnsi="Arial" w:cs="Arial"/>
          <w:color w:val="000000"/>
        </w:rPr>
        <w:t> </w:t>
      </w:r>
      <w:r w:rsidRPr="006D590E">
        <w:rPr>
          <w:rFonts w:ascii="Arial" w:eastAsia="Times New Roman" w:hAnsi="Arial" w:cs="Arial"/>
          <w:i/>
          <w:iCs/>
          <w:color w:val="000000"/>
          <w:bdr w:val="none" w:sz="0" w:space="0" w:color="auto" w:frame="1"/>
        </w:rPr>
        <w:t>Period for acceptance of offers</w:t>
      </w:r>
      <w:r w:rsidRPr="006D590E">
        <w:rPr>
          <w:rFonts w:ascii="Arial" w:eastAsia="Times New Roman" w:hAnsi="Arial" w:cs="Arial"/>
          <w:color w:val="000000"/>
        </w:rPr>
        <w:t xml:space="preserve">. The Offeror agrees to hold the prices in its offer firm for 60 calendar days from the date specified for receipt of offers, unless another </w:t>
      </w:r>
      <w:proofErr w:type="gramStart"/>
      <w:r w:rsidRPr="006D590E">
        <w:rPr>
          <w:rFonts w:ascii="Arial" w:eastAsia="Times New Roman" w:hAnsi="Arial" w:cs="Arial"/>
          <w:color w:val="000000"/>
        </w:rPr>
        <w:t>time period</w:t>
      </w:r>
      <w:proofErr w:type="gramEnd"/>
      <w:r w:rsidRPr="006D590E">
        <w:rPr>
          <w:rFonts w:ascii="Arial" w:eastAsia="Times New Roman" w:hAnsi="Arial" w:cs="Arial"/>
          <w:color w:val="000000"/>
        </w:rPr>
        <w:t xml:space="preserve"> is specified in an addendum to the solicitation.</w:t>
      </w:r>
    </w:p>
    <w:p w14:paraId="176CAA38" w14:textId="77777777" w:rsidR="00355AEF" w:rsidRPr="006D590E" w:rsidRDefault="00355AEF" w:rsidP="00EE0498">
      <w:pPr>
        <w:shd w:val="clear" w:color="auto" w:fill="FFFFFF"/>
        <w:spacing w:after="150" w:line="240" w:lineRule="auto"/>
        <w:textAlignment w:val="baseline"/>
        <w:rPr>
          <w:rFonts w:ascii="Arial" w:eastAsia="Times New Roman" w:hAnsi="Arial" w:cs="Arial"/>
          <w:color w:val="000000"/>
        </w:rPr>
      </w:pPr>
      <w:r w:rsidRPr="006D590E">
        <w:rPr>
          <w:rFonts w:ascii="Arial" w:eastAsia="Times New Roman" w:hAnsi="Arial" w:cs="Arial"/>
          <w:color w:val="000000"/>
          <w:bdr w:val="none" w:sz="0" w:space="0" w:color="auto" w:frame="1"/>
        </w:rPr>
        <w:t>(c)</w:t>
      </w:r>
      <w:r w:rsidRPr="006D590E">
        <w:rPr>
          <w:rFonts w:ascii="Arial" w:eastAsia="Times New Roman" w:hAnsi="Arial" w:cs="Arial"/>
          <w:color w:val="000000"/>
        </w:rPr>
        <w:t> </w:t>
      </w:r>
      <w:r w:rsidRPr="006D590E">
        <w:rPr>
          <w:rFonts w:ascii="Arial" w:eastAsia="Times New Roman" w:hAnsi="Arial" w:cs="Arial"/>
          <w:i/>
          <w:iCs/>
          <w:color w:val="000000"/>
          <w:bdr w:val="none" w:sz="0" w:space="0" w:color="auto" w:frame="1"/>
        </w:rPr>
        <w:t>Late submissions, modifications, revisions, and withdrawals of offers</w:t>
      </w:r>
      <w:r w:rsidRPr="006D590E">
        <w:rPr>
          <w:rFonts w:ascii="Arial" w:eastAsia="Times New Roman" w:hAnsi="Arial" w:cs="Arial"/>
          <w:color w:val="000000"/>
        </w:rPr>
        <w:t>.</w:t>
      </w:r>
    </w:p>
    <w:p w14:paraId="176CAA39" w14:textId="77777777" w:rsidR="00355AEF" w:rsidRPr="006D590E" w:rsidRDefault="00355AEF" w:rsidP="00EE0498">
      <w:pPr>
        <w:shd w:val="clear" w:color="auto" w:fill="FFFFFF"/>
        <w:spacing w:after="150" w:line="240" w:lineRule="auto"/>
        <w:textAlignment w:val="baseline"/>
        <w:rPr>
          <w:rFonts w:ascii="Arial" w:eastAsia="Times New Roman" w:hAnsi="Arial" w:cs="Arial"/>
          <w:color w:val="000000"/>
        </w:rPr>
      </w:pPr>
      <w:r w:rsidRPr="006D590E">
        <w:rPr>
          <w:rFonts w:ascii="Arial" w:eastAsia="Times New Roman" w:hAnsi="Arial" w:cs="Arial"/>
          <w:color w:val="000000"/>
          <w:bdr w:val="none" w:sz="0" w:space="0" w:color="auto" w:frame="1"/>
        </w:rPr>
        <w:t>(1)</w:t>
      </w:r>
      <w:r w:rsidRPr="006D590E">
        <w:rPr>
          <w:rFonts w:ascii="Arial" w:eastAsia="Times New Roman" w:hAnsi="Arial" w:cs="Arial"/>
          <w:color w:val="000000"/>
        </w:rPr>
        <w:t> Offerors are responsible for submitting offers and any modifications or revisions to the Government office designated in the solicitation by the time specified in the solicitation.</w:t>
      </w:r>
    </w:p>
    <w:p w14:paraId="176CAA3A" w14:textId="77777777" w:rsidR="00355AEF" w:rsidRPr="006D590E" w:rsidRDefault="00355AEF" w:rsidP="00EE0498">
      <w:pPr>
        <w:shd w:val="clear" w:color="auto" w:fill="FFFFFF"/>
        <w:spacing w:after="150" w:line="240" w:lineRule="auto"/>
        <w:textAlignment w:val="baseline"/>
        <w:rPr>
          <w:rFonts w:ascii="Arial" w:eastAsia="Times New Roman" w:hAnsi="Arial" w:cs="Arial"/>
          <w:color w:val="000000"/>
        </w:rPr>
      </w:pPr>
      <w:r w:rsidRPr="006D590E">
        <w:rPr>
          <w:rFonts w:ascii="Arial" w:eastAsia="Times New Roman" w:hAnsi="Arial" w:cs="Arial"/>
          <w:color w:val="000000"/>
          <w:bdr w:val="none" w:sz="0" w:space="0" w:color="auto" w:frame="1"/>
        </w:rPr>
        <w:t>(2)</w:t>
      </w:r>
      <w:r w:rsidRPr="006D590E">
        <w:rPr>
          <w:rFonts w:ascii="Arial" w:eastAsia="Times New Roman" w:hAnsi="Arial" w:cs="Arial"/>
          <w:color w:val="000000"/>
        </w:rPr>
        <w:t> Any offer, modification, or revision received after the time specified for receipt of offers is “late” and will not be considered unless it is received before award is made and the Contracting Officer determines that accepting the late offer would not unduly delay the acquisition. However, a late modification of an otherwise successful offer that makes its terms more favorable to the Government will be considered at any time it is received and may be accepted.</w:t>
      </w:r>
    </w:p>
    <w:p w14:paraId="176CAA3B" w14:textId="77777777" w:rsidR="00355AEF" w:rsidRPr="006D590E" w:rsidRDefault="00355AEF" w:rsidP="00EE0498">
      <w:pPr>
        <w:shd w:val="clear" w:color="auto" w:fill="FFFFFF"/>
        <w:spacing w:after="150" w:line="240" w:lineRule="auto"/>
        <w:textAlignment w:val="baseline"/>
        <w:rPr>
          <w:rFonts w:ascii="Arial" w:eastAsia="Times New Roman" w:hAnsi="Arial" w:cs="Arial"/>
          <w:color w:val="000000"/>
        </w:rPr>
      </w:pPr>
      <w:r w:rsidRPr="006D590E">
        <w:rPr>
          <w:rFonts w:ascii="Arial" w:eastAsia="Times New Roman" w:hAnsi="Arial" w:cs="Arial"/>
          <w:color w:val="000000"/>
          <w:bdr w:val="none" w:sz="0" w:space="0" w:color="auto" w:frame="1"/>
        </w:rPr>
        <w:t>(3)</w:t>
      </w:r>
      <w:r w:rsidRPr="006D590E">
        <w:rPr>
          <w:rFonts w:ascii="Arial" w:eastAsia="Times New Roman" w:hAnsi="Arial" w:cs="Arial"/>
          <w:color w:val="000000"/>
        </w:rPr>
        <w:t> If an emergency or unanticipated event interrupts normal Government processes so that offers cannot be received at the Government office designated for receipt of offers by the exact time specified in the solicitation, and urgent Government requirements preclude amendment of the solicitation or other notice of an extension of the closing date, the time specified for receipt of offers will be deemed to be extended to the same time of day specified in the solicitation on the first work day on which normal Government processes resume.</w:t>
      </w:r>
    </w:p>
    <w:p w14:paraId="176CAA3C" w14:textId="77777777" w:rsidR="00355AEF" w:rsidRPr="006D590E" w:rsidRDefault="00355AEF" w:rsidP="00EE0498">
      <w:pPr>
        <w:shd w:val="clear" w:color="auto" w:fill="FFFFFF"/>
        <w:spacing w:after="150" w:line="240" w:lineRule="auto"/>
        <w:textAlignment w:val="baseline"/>
        <w:rPr>
          <w:rFonts w:ascii="Arial" w:eastAsia="Times New Roman" w:hAnsi="Arial" w:cs="Arial"/>
          <w:color w:val="000000"/>
        </w:rPr>
      </w:pPr>
      <w:r w:rsidRPr="006D590E">
        <w:rPr>
          <w:rFonts w:ascii="Arial" w:eastAsia="Times New Roman" w:hAnsi="Arial" w:cs="Arial"/>
          <w:color w:val="000000"/>
          <w:bdr w:val="none" w:sz="0" w:space="0" w:color="auto" w:frame="1"/>
        </w:rPr>
        <w:t>(4)</w:t>
      </w:r>
      <w:r w:rsidRPr="006D590E">
        <w:rPr>
          <w:rFonts w:ascii="Arial" w:eastAsia="Times New Roman" w:hAnsi="Arial" w:cs="Arial"/>
          <w:color w:val="000000"/>
        </w:rPr>
        <w:t> Offerors may withdraw their offers by written notice to the Government received at any time before award.</w:t>
      </w:r>
    </w:p>
    <w:p w14:paraId="176CAA3D" w14:textId="77777777" w:rsidR="00355AEF" w:rsidRPr="006D590E" w:rsidRDefault="00355AEF" w:rsidP="00EE0498">
      <w:pPr>
        <w:shd w:val="clear" w:color="auto" w:fill="FFFFFF"/>
        <w:spacing w:after="150" w:line="240" w:lineRule="auto"/>
        <w:textAlignment w:val="baseline"/>
        <w:rPr>
          <w:rFonts w:ascii="Arial" w:eastAsia="Times New Roman" w:hAnsi="Arial" w:cs="Arial"/>
          <w:color w:val="000000"/>
        </w:rPr>
      </w:pPr>
      <w:r w:rsidRPr="006D590E">
        <w:rPr>
          <w:rFonts w:ascii="Arial" w:eastAsia="Times New Roman" w:hAnsi="Arial" w:cs="Arial"/>
          <w:color w:val="000000"/>
          <w:bdr w:val="none" w:sz="0" w:space="0" w:color="auto" w:frame="1"/>
        </w:rPr>
        <w:t>(d)</w:t>
      </w:r>
      <w:r w:rsidRPr="006D590E">
        <w:rPr>
          <w:rFonts w:ascii="Arial" w:eastAsia="Times New Roman" w:hAnsi="Arial" w:cs="Arial"/>
          <w:color w:val="000000"/>
        </w:rPr>
        <w:t> </w:t>
      </w:r>
      <w:r w:rsidRPr="006D590E">
        <w:rPr>
          <w:rFonts w:ascii="Arial" w:eastAsia="Times New Roman" w:hAnsi="Arial" w:cs="Arial"/>
          <w:i/>
          <w:iCs/>
          <w:color w:val="000000"/>
          <w:bdr w:val="none" w:sz="0" w:space="0" w:color="auto" w:frame="1"/>
        </w:rPr>
        <w:t>Contract award (not applicable to Invitation for Bids)</w:t>
      </w:r>
      <w:r w:rsidRPr="006D590E">
        <w:rPr>
          <w:rFonts w:ascii="Arial" w:eastAsia="Times New Roman" w:hAnsi="Arial" w:cs="Arial"/>
          <w:color w:val="000000"/>
        </w:rPr>
        <w:t>. The Government intends to evaluate offers and award a contract without discussions with Offerors. Therefore, the Offeror’s initial offer should contain the Offeror’s best terms. However, the Government reserves the right to conduct discussions, if necessary. The Government may reject any or all offers if such action is in the public interest, accept other than the lowest offer, and waive informalities and minor irregularities in offers received.</w:t>
      </w:r>
    </w:p>
    <w:p w14:paraId="176CAA3E" w14:textId="77777777" w:rsidR="00355AEF" w:rsidRPr="006D590E" w:rsidRDefault="00355AEF" w:rsidP="00EE0498">
      <w:pPr>
        <w:shd w:val="clear" w:color="auto" w:fill="FFFFFF"/>
        <w:spacing w:after="150" w:line="240" w:lineRule="auto"/>
        <w:textAlignment w:val="baseline"/>
        <w:rPr>
          <w:rFonts w:ascii="Arial" w:eastAsia="Times New Roman" w:hAnsi="Arial" w:cs="Arial"/>
          <w:color w:val="000000"/>
        </w:rPr>
      </w:pPr>
      <w:r w:rsidRPr="006D590E">
        <w:rPr>
          <w:rFonts w:ascii="Arial" w:eastAsia="Times New Roman" w:hAnsi="Arial" w:cs="Arial"/>
          <w:color w:val="000000"/>
          <w:bdr w:val="none" w:sz="0" w:space="0" w:color="auto" w:frame="1"/>
        </w:rPr>
        <w:t>(e)</w:t>
      </w:r>
      <w:r w:rsidRPr="006D590E">
        <w:rPr>
          <w:rFonts w:ascii="Arial" w:eastAsia="Times New Roman" w:hAnsi="Arial" w:cs="Arial"/>
          <w:color w:val="000000"/>
        </w:rPr>
        <w:t> </w:t>
      </w:r>
      <w:r w:rsidRPr="006D590E">
        <w:rPr>
          <w:rFonts w:ascii="Arial" w:eastAsia="Times New Roman" w:hAnsi="Arial" w:cs="Arial"/>
          <w:i/>
          <w:iCs/>
          <w:color w:val="000000"/>
          <w:bdr w:val="none" w:sz="0" w:space="0" w:color="auto" w:frame="1"/>
        </w:rPr>
        <w:t>Debriefings</w:t>
      </w:r>
      <w:r w:rsidRPr="006D590E">
        <w:rPr>
          <w:rFonts w:ascii="Arial" w:eastAsia="Times New Roman" w:hAnsi="Arial" w:cs="Arial"/>
          <w:color w:val="000000"/>
        </w:rPr>
        <w:t>. If a postaward debriefing is given to requesting Offerors, the Government will disclose the following information, if applicable:</w:t>
      </w:r>
    </w:p>
    <w:p w14:paraId="176CAA3F" w14:textId="77777777" w:rsidR="00355AEF" w:rsidRPr="006D590E" w:rsidRDefault="00355AEF" w:rsidP="00EE0498">
      <w:pPr>
        <w:shd w:val="clear" w:color="auto" w:fill="FFFFFF"/>
        <w:spacing w:after="150" w:line="240" w:lineRule="auto"/>
        <w:textAlignment w:val="baseline"/>
        <w:rPr>
          <w:rFonts w:ascii="Arial" w:eastAsia="Times New Roman" w:hAnsi="Arial" w:cs="Arial"/>
          <w:color w:val="000000"/>
        </w:rPr>
      </w:pPr>
      <w:r w:rsidRPr="006D590E">
        <w:rPr>
          <w:rFonts w:ascii="Arial" w:eastAsia="Times New Roman" w:hAnsi="Arial" w:cs="Arial"/>
          <w:color w:val="000000"/>
          <w:bdr w:val="none" w:sz="0" w:space="0" w:color="auto" w:frame="1"/>
        </w:rPr>
        <w:lastRenderedPageBreak/>
        <w:t>(1)</w:t>
      </w:r>
      <w:r w:rsidRPr="006D590E">
        <w:rPr>
          <w:rFonts w:ascii="Arial" w:eastAsia="Times New Roman" w:hAnsi="Arial" w:cs="Arial"/>
          <w:color w:val="000000"/>
        </w:rPr>
        <w:t> The agency’s evaluation of the significant weak or deficient factors in the debriefed Offeror’s offer.</w:t>
      </w:r>
    </w:p>
    <w:p w14:paraId="176CAA40" w14:textId="77777777" w:rsidR="00355AEF" w:rsidRPr="006D590E" w:rsidRDefault="00355AEF" w:rsidP="00EE0498">
      <w:pPr>
        <w:shd w:val="clear" w:color="auto" w:fill="FFFFFF"/>
        <w:spacing w:after="150" w:line="240" w:lineRule="auto"/>
        <w:textAlignment w:val="baseline"/>
        <w:rPr>
          <w:rFonts w:ascii="Arial" w:eastAsia="Times New Roman" w:hAnsi="Arial" w:cs="Arial"/>
          <w:color w:val="000000"/>
        </w:rPr>
      </w:pPr>
      <w:r w:rsidRPr="006D590E">
        <w:rPr>
          <w:rFonts w:ascii="Arial" w:eastAsia="Times New Roman" w:hAnsi="Arial" w:cs="Arial"/>
          <w:color w:val="000000"/>
          <w:bdr w:val="none" w:sz="0" w:space="0" w:color="auto" w:frame="1"/>
        </w:rPr>
        <w:t>(2)</w:t>
      </w:r>
      <w:r w:rsidRPr="006D590E">
        <w:rPr>
          <w:rFonts w:ascii="Arial" w:eastAsia="Times New Roman" w:hAnsi="Arial" w:cs="Arial"/>
          <w:color w:val="000000"/>
        </w:rPr>
        <w:t> The overall evaluated cost or price and technical rating of the successful Offeror and the debriefed Offeror and past performance information on the debriefed Offeror.</w:t>
      </w:r>
    </w:p>
    <w:p w14:paraId="176CAA41" w14:textId="77777777" w:rsidR="00355AEF" w:rsidRPr="006D590E" w:rsidRDefault="00355AEF" w:rsidP="00EE0498">
      <w:pPr>
        <w:shd w:val="clear" w:color="auto" w:fill="FFFFFF"/>
        <w:spacing w:after="150" w:line="240" w:lineRule="auto"/>
        <w:textAlignment w:val="baseline"/>
        <w:rPr>
          <w:rFonts w:ascii="Arial" w:eastAsia="Times New Roman" w:hAnsi="Arial" w:cs="Arial"/>
          <w:color w:val="000000"/>
        </w:rPr>
      </w:pPr>
      <w:r w:rsidRPr="006D590E">
        <w:rPr>
          <w:rFonts w:ascii="Arial" w:eastAsia="Times New Roman" w:hAnsi="Arial" w:cs="Arial"/>
          <w:color w:val="000000"/>
          <w:bdr w:val="none" w:sz="0" w:space="0" w:color="auto" w:frame="1"/>
        </w:rPr>
        <w:t>(3)</w:t>
      </w:r>
      <w:r w:rsidRPr="006D590E">
        <w:rPr>
          <w:rFonts w:ascii="Arial" w:eastAsia="Times New Roman" w:hAnsi="Arial" w:cs="Arial"/>
          <w:color w:val="000000"/>
        </w:rPr>
        <w:t> The overall ranking of all Offerors when any ranking was developed by the agency during source selection.</w:t>
      </w:r>
    </w:p>
    <w:p w14:paraId="176CAA42" w14:textId="77777777" w:rsidR="00355AEF" w:rsidRPr="006D590E" w:rsidRDefault="00355AEF" w:rsidP="00EE0498">
      <w:pPr>
        <w:shd w:val="clear" w:color="auto" w:fill="FFFFFF"/>
        <w:spacing w:after="150" w:line="240" w:lineRule="auto"/>
        <w:textAlignment w:val="baseline"/>
        <w:rPr>
          <w:rFonts w:ascii="Arial" w:eastAsia="Times New Roman" w:hAnsi="Arial" w:cs="Arial"/>
          <w:color w:val="000000"/>
        </w:rPr>
      </w:pPr>
      <w:r w:rsidRPr="006D590E">
        <w:rPr>
          <w:rFonts w:ascii="Arial" w:eastAsia="Times New Roman" w:hAnsi="Arial" w:cs="Arial"/>
          <w:color w:val="000000"/>
          <w:bdr w:val="none" w:sz="0" w:space="0" w:color="auto" w:frame="1"/>
        </w:rPr>
        <w:t>(4)</w:t>
      </w:r>
      <w:r w:rsidRPr="006D590E">
        <w:rPr>
          <w:rFonts w:ascii="Arial" w:eastAsia="Times New Roman" w:hAnsi="Arial" w:cs="Arial"/>
          <w:color w:val="000000"/>
        </w:rPr>
        <w:t> A summary of the rationale for award.</w:t>
      </w:r>
    </w:p>
    <w:p w14:paraId="176CAA43" w14:textId="77777777" w:rsidR="00355AEF" w:rsidRPr="006D590E" w:rsidRDefault="00355AEF" w:rsidP="00EE0498">
      <w:pPr>
        <w:shd w:val="clear" w:color="auto" w:fill="FFFFFF"/>
        <w:spacing w:after="150" w:line="240" w:lineRule="auto"/>
        <w:textAlignment w:val="baseline"/>
        <w:rPr>
          <w:rFonts w:ascii="Arial" w:eastAsia="Times New Roman" w:hAnsi="Arial" w:cs="Arial"/>
          <w:color w:val="000000"/>
        </w:rPr>
      </w:pPr>
      <w:r w:rsidRPr="006D590E">
        <w:rPr>
          <w:rFonts w:ascii="Arial" w:eastAsia="Times New Roman" w:hAnsi="Arial" w:cs="Arial"/>
          <w:color w:val="000000"/>
          <w:bdr w:val="none" w:sz="0" w:space="0" w:color="auto" w:frame="1"/>
        </w:rPr>
        <w:t>(5)</w:t>
      </w:r>
      <w:r w:rsidRPr="006D590E">
        <w:rPr>
          <w:rFonts w:ascii="Arial" w:eastAsia="Times New Roman" w:hAnsi="Arial" w:cs="Arial"/>
          <w:color w:val="000000"/>
        </w:rPr>
        <w:t> For acquisitions of commercial products, the make and model of the product to be delivered by the successful Offeror.</w:t>
      </w:r>
    </w:p>
    <w:p w14:paraId="176CAA44" w14:textId="77777777" w:rsidR="00355AEF" w:rsidRPr="006D590E" w:rsidRDefault="00355AEF" w:rsidP="00EE0498">
      <w:pPr>
        <w:shd w:val="clear" w:color="auto" w:fill="FFFFFF"/>
        <w:spacing w:after="150" w:line="240" w:lineRule="auto"/>
        <w:textAlignment w:val="baseline"/>
        <w:rPr>
          <w:rFonts w:ascii="Arial" w:eastAsia="Times New Roman" w:hAnsi="Arial" w:cs="Arial"/>
          <w:color w:val="000000"/>
        </w:rPr>
      </w:pPr>
      <w:r w:rsidRPr="006D590E">
        <w:rPr>
          <w:rFonts w:ascii="Arial" w:eastAsia="Times New Roman" w:hAnsi="Arial" w:cs="Arial"/>
          <w:color w:val="000000"/>
          <w:bdr w:val="none" w:sz="0" w:space="0" w:color="auto" w:frame="1"/>
        </w:rPr>
        <w:t>(6)</w:t>
      </w:r>
      <w:r w:rsidRPr="006D590E">
        <w:rPr>
          <w:rFonts w:ascii="Arial" w:eastAsia="Times New Roman" w:hAnsi="Arial" w:cs="Arial"/>
          <w:color w:val="000000"/>
        </w:rPr>
        <w:t> Reasonable responses to relevant questions posed by the debriefed Offeror as to whether the agency followed source-selection procedures set forth in the solicitation, applicable regulations, and other applicable authorities.</w:t>
      </w:r>
    </w:p>
    <w:p w14:paraId="176CAA45" w14:textId="77777777" w:rsidR="00355AEF" w:rsidRPr="006D590E" w:rsidRDefault="00355AEF" w:rsidP="00EE0498">
      <w:pPr>
        <w:shd w:val="clear" w:color="auto" w:fill="FFFFFF"/>
        <w:spacing w:after="150" w:line="240" w:lineRule="auto"/>
        <w:jc w:val="center"/>
        <w:textAlignment w:val="baseline"/>
        <w:rPr>
          <w:rFonts w:ascii="Arial" w:eastAsia="Times New Roman" w:hAnsi="Arial" w:cs="Arial"/>
          <w:color w:val="000000"/>
        </w:rPr>
      </w:pPr>
      <w:r w:rsidRPr="006D590E">
        <w:rPr>
          <w:rFonts w:ascii="Arial" w:eastAsia="Times New Roman" w:hAnsi="Arial" w:cs="Arial"/>
          <w:color w:val="000000"/>
        </w:rPr>
        <w:t>(End of provision)</w:t>
      </w:r>
    </w:p>
    <w:p w14:paraId="176CAA46" w14:textId="77777777" w:rsidR="00355AEF" w:rsidRPr="003C7879" w:rsidRDefault="00355AEF" w:rsidP="00EE0498">
      <w:pPr>
        <w:spacing w:after="0" w:line="240" w:lineRule="auto"/>
        <w:rPr>
          <w:rFonts w:ascii="Arial" w:eastAsia="Times New Roman" w:hAnsi="Arial" w:cs="Arial"/>
          <w:lang w:val="en"/>
        </w:rPr>
      </w:pPr>
    </w:p>
    <w:p w14:paraId="176CAA47" w14:textId="77777777" w:rsidR="00355AEF" w:rsidRPr="003C7879" w:rsidRDefault="00355AEF" w:rsidP="00EE0498">
      <w:pPr>
        <w:keepNext/>
        <w:keepLines/>
        <w:spacing w:before="160" w:after="80"/>
        <w:outlineLvl w:val="1"/>
        <w:rPr>
          <w:rFonts w:ascii="Arial" w:eastAsia="Times New Roman" w:hAnsi="Arial" w:cs="Arial"/>
          <w:b/>
          <w:bCs/>
          <w:color w:val="333333"/>
        </w:rPr>
      </w:pPr>
      <w:r w:rsidRPr="003C7879">
        <w:rPr>
          <w:rFonts w:ascii="Arial" w:eastAsiaTheme="majorEastAsia" w:hAnsi="Arial" w:cs="Arial"/>
          <w:b/>
          <w:bCs/>
          <w:color w:val="365F91" w:themeColor="accent1" w:themeShade="BF"/>
        </w:rPr>
        <w:t>52.212-2 EVALUATION—COMMERCIAL PRODUCTS AND COMMERCIAL SERVICES.</w:t>
      </w:r>
    </w:p>
    <w:p w14:paraId="176CAA48" w14:textId="77777777" w:rsidR="00355AEF" w:rsidRPr="003C7879" w:rsidRDefault="00355AEF" w:rsidP="00EE0498">
      <w:pPr>
        <w:shd w:val="clear" w:color="auto" w:fill="FFFFFF"/>
        <w:spacing w:after="0" w:line="240" w:lineRule="auto"/>
        <w:textAlignment w:val="baseline"/>
        <w:rPr>
          <w:rFonts w:ascii="Arial" w:eastAsia="Times New Roman" w:hAnsi="Arial" w:cs="Arial"/>
          <w:color w:val="000000"/>
        </w:rPr>
      </w:pPr>
      <w:r w:rsidRPr="003C7879">
        <w:rPr>
          <w:rFonts w:ascii="Arial" w:eastAsia="Times New Roman" w:hAnsi="Arial" w:cs="Arial"/>
          <w:color w:val="000000"/>
          <w:bdr w:val="none" w:sz="0" w:space="0" w:color="auto" w:frame="1"/>
        </w:rPr>
        <w:t>(a)</w:t>
      </w:r>
      <w:r w:rsidRPr="003C7879">
        <w:rPr>
          <w:rFonts w:ascii="Arial" w:eastAsia="Times New Roman" w:hAnsi="Arial" w:cs="Arial"/>
          <w:color w:val="000000"/>
        </w:rPr>
        <w:t> Evaluation factors. The Government will award a contract resulting from this solicitation to the responsible Offeror whose offer conforming to the solicitation will be most advantageous to the Government, price and other factors considered. The following factors will be used to evaluate offers:</w:t>
      </w:r>
    </w:p>
    <w:p w14:paraId="176CAA49" w14:textId="77777777" w:rsidR="00355AEF" w:rsidRPr="003C7879" w:rsidRDefault="00355AEF" w:rsidP="00EE0498">
      <w:pPr>
        <w:shd w:val="clear" w:color="auto" w:fill="FFFFFF"/>
        <w:spacing w:after="0" w:line="240" w:lineRule="auto"/>
        <w:textAlignment w:val="baseline"/>
        <w:rPr>
          <w:rFonts w:ascii="Arial" w:eastAsia="Times New Roman" w:hAnsi="Arial" w:cs="Arial"/>
          <w:color w:val="000000"/>
        </w:rPr>
      </w:pPr>
    </w:p>
    <w:p w14:paraId="176CAA4A" w14:textId="77777777" w:rsidR="00355AEF" w:rsidRPr="003C7879" w:rsidRDefault="00355AEF" w:rsidP="00EE0498">
      <w:pPr>
        <w:numPr>
          <w:ilvl w:val="0"/>
          <w:numId w:val="7"/>
        </w:numPr>
        <w:shd w:val="clear" w:color="auto" w:fill="FFFFFF"/>
        <w:spacing w:after="0" w:line="240" w:lineRule="auto"/>
        <w:contextualSpacing/>
        <w:textAlignment w:val="baseline"/>
        <w:rPr>
          <w:rFonts w:ascii="Arial" w:eastAsia="Times New Roman" w:hAnsi="Arial" w:cs="Arial"/>
          <w:color w:val="000000"/>
        </w:rPr>
      </w:pPr>
      <w:r w:rsidRPr="003C7879">
        <w:rPr>
          <w:rFonts w:ascii="Arial" w:eastAsia="Times New Roman" w:hAnsi="Arial" w:cs="Arial"/>
          <w:color w:val="000000"/>
        </w:rPr>
        <w:t>Price</w:t>
      </w:r>
      <w:proofErr w:type="gramStart"/>
      <w:r w:rsidRPr="003C7879">
        <w:rPr>
          <w:rFonts w:ascii="Arial" w:eastAsia="Times New Roman" w:hAnsi="Arial" w:cs="Arial"/>
          <w:color w:val="000000"/>
        </w:rPr>
        <w:t>:  The</w:t>
      </w:r>
      <w:proofErr w:type="gramEnd"/>
      <w:r w:rsidRPr="003C7879">
        <w:rPr>
          <w:rFonts w:ascii="Arial" w:eastAsia="Times New Roman" w:hAnsi="Arial" w:cs="Arial"/>
          <w:color w:val="000000"/>
        </w:rPr>
        <w:t xml:space="preserve"> price will be evaluated based on the total of all contract line items.  A price will be determined </w:t>
      </w:r>
      <w:proofErr w:type="gramStart"/>
      <w:r w:rsidRPr="003C7879">
        <w:rPr>
          <w:rFonts w:ascii="Arial" w:eastAsia="Times New Roman" w:hAnsi="Arial" w:cs="Arial"/>
          <w:color w:val="000000"/>
        </w:rPr>
        <w:t>reasonable</w:t>
      </w:r>
      <w:proofErr w:type="gramEnd"/>
      <w:r w:rsidRPr="003C7879">
        <w:rPr>
          <w:rFonts w:ascii="Arial" w:eastAsia="Times New Roman" w:hAnsi="Arial" w:cs="Arial"/>
          <w:color w:val="000000"/>
        </w:rPr>
        <w:t xml:space="preserve"> if, in its nature or amount, it does not exceed what would be incurred by a reasonably prudent person.</w:t>
      </w:r>
    </w:p>
    <w:p w14:paraId="176CAA4B" w14:textId="77777777" w:rsidR="00355AEF" w:rsidRPr="003C7879" w:rsidRDefault="00355AEF" w:rsidP="00EE0498">
      <w:pPr>
        <w:shd w:val="clear" w:color="auto" w:fill="FFFFFF"/>
        <w:spacing w:after="0" w:line="240" w:lineRule="auto"/>
        <w:textAlignment w:val="baseline"/>
        <w:rPr>
          <w:rFonts w:ascii="Arial" w:eastAsia="Times New Roman" w:hAnsi="Arial" w:cs="Arial"/>
          <w:color w:val="000000"/>
        </w:rPr>
      </w:pPr>
    </w:p>
    <w:p w14:paraId="176CAA4C" w14:textId="77777777" w:rsidR="00355AEF" w:rsidRPr="003C7879" w:rsidRDefault="00355AEF" w:rsidP="00EE0498">
      <w:pPr>
        <w:shd w:val="clear" w:color="auto" w:fill="FFFFFF"/>
        <w:spacing w:after="0" w:line="240" w:lineRule="auto"/>
        <w:textAlignment w:val="baseline"/>
        <w:rPr>
          <w:rFonts w:ascii="Arial" w:eastAsia="Times New Roman" w:hAnsi="Arial" w:cs="Arial"/>
          <w:b/>
          <w:bCs/>
          <w:color w:val="000000"/>
        </w:rPr>
      </w:pPr>
      <w:r w:rsidRPr="003C7879">
        <w:rPr>
          <w:rFonts w:ascii="Arial" w:eastAsia="Times New Roman" w:hAnsi="Arial" w:cs="Arial"/>
          <w:b/>
          <w:bCs/>
          <w:color w:val="000000"/>
        </w:rPr>
        <w:t>*Adherence to the requirements of, and demonstrating capabilities to comply with, the List of Salient Characteristics is more important than price.  Any offer not meeting these standards will not be evaluated for price.</w:t>
      </w:r>
    </w:p>
    <w:p w14:paraId="176CAA4D" w14:textId="77777777" w:rsidR="00355AEF" w:rsidRPr="003C7879" w:rsidRDefault="00355AEF" w:rsidP="00EE0498">
      <w:pPr>
        <w:shd w:val="clear" w:color="auto" w:fill="FFFFFF"/>
        <w:spacing w:after="0" w:line="240" w:lineRule="auto"/>
        <w:textAlignment w:val="baseline"/>
        <w:rPr>
          <w:rFonts w:ascii="Arial" w:eastAsia="Times New Roman" w:hAnsi="Arial" w:cs="Arial"/>
          <w:color w:val="000000"/>
        </w:rPr>
      </w:pPr>
    </w:p>
    <w:p w14:paraId="176CAA4E" w14:textId="77777777" w:rsidR="00355AEF" w:rsidRPr="003C7879" w:rsidRDefault="00355AEF" w:rsidP="00EE0498">
      <w:pPr>
        <w:shd w:val="clear" w:color="auto" w:fill="FFFFFF"/>
        <w:spacing w:after="0" w:line="240" w:lineRule="auto"/>
        <w:textAlignment w:val="baseline"/>
        <w:rPr>
          <w:rFonts w:ascii="Arial" w:eastAsia="Times New Roman" w:hAnsi="Arial" w:cs="Arial"/>
          <w:color w:val="000000"/>
        </w:rPr>
      </w:pPr>
      <w:r w:rsidRPr="003C7879">
        <w:rPr>
          <w:rFonts w:ascii="Arial" w:eastAsia="Times New Roman" w:hAnsi="Arial" w:cs="Arial"/>
          <w:color w:val="000000"/>
          <w:bdr w:val="none" w:sz="0" w:space="0" w:color="auto" w:frame="1"/>
        </w:rPr>
        <w:t>(c)</w:t>
      </w:r>
      <w:r w:rsidRPr="003C7879">
        <w:rPr>
          <w:rFonts w:ascii="Arial" w:eastAsia="Times New Roman" w:hAnsi="Arial" w:cs="Arial"/>
          <w:color w:val="000000"/>
        </w:rPr>
        <w:t> </w:t>
      </w:r>
      <w:r w:rsidRPr="003C7879">
        <w:rPr>
          <w:rFonts w:ascii="Arial" w:eastAsia="Times New Roman" w:hAnsi="Arial" w:cs="Arial"/>
          <w:i/>
          <w:iCs/>
          <w:color w:val="000000"/>
          <w:bdr w:val="none" w:sz="0" w:space="0" w:color="auto" w:frame="1"/>
        </w:rPr>
        <w:t>Notice of award</w:t>
      </w:r>
      <w:r w:rsidRPr="003C7879">
        <w:rPr>
          <w:rFonts w:ascii="Arial" w:eastAsia="Times New Roman" w:hAnsi="Arial" w:cs="Arial"/>
          <w:color w:val="000000"/>
        </w:rPr>
        <w:t xml:space="preserve">. A written notice of award or acceptance of an offer furnished to the successful Offeror within the time for acceptance specified in the offer, shall result in a binding contract without further action by either party. Before the offer’s specified expiration time, the Government may accept an offer (or part of an offer), </w:t>
      </w:r>
      <w:proofErr w:type="gramStart"/>
      <w:r w:rsidRPr="003C7879">
        <w:rPr>
          <w:rFonts w:ascii="Arial" w:eastAsia="Times New Roman" w:hAnsi="Arial" w:cs="Arial"/>
          <w:color w:val="000000"/>
        </w:rPr>
        <w:t>whether or not</w:t>
      </w:r>
      <w:proofErr w:type="gramEnd"/>
      <w:r w:rsidRPr="003C7879">
        <w:rPr>
          <w:rFonts w:ascii="Arial" w:eastAsia="Times New Roman" w:hAnsi="Arial" w:cs="Arial"/>
          <w:color w:val="000000"/>
        </w:rPr>
        <w:t xml:space="preserve"> there are negotiations after its receipt, unless a written notice of withdrawal is received before award.</w:t>
      </w:r>
    </w:p>
    <w:p w14:paraId="176CAA4F" w14:textId="77777777" w:rsidR="00355AEF" w:rsidRDefault="00355AEF" w:rsidP="00EE0498">
      <w:pPr>
        <w:shd w:val="clear" w:color="auto" w:fill="FFFFFF"/>
        <w:spacing w:after="0" w:line="240" w:lineRule="auto"/>
        <w:jc w:val="center"/>
        <w:textAlignment w:val="baseline"/>
        <w:rPr>
          <w:rFonts w:ascii="Arial" w:eastAsia="Times New Roman" w:hAnsi="Arial" w:cs="Arial"/>
          <w:color w:val="000000"/>
        </w:rPr>
      </w:pPr>
      <w:r w:rsidRPr="003C7879">
        <w:rPr>
          <w:rFonts w:ascii="Arial" w:eastAsia="Times New Roman" w:hAnsi="Arial" w:cs="Arial"/>
          <w:color w:val="000000"/>
        </w:rPr>
        <w:t>(End of provision)</w:t>
      </w:r>
    </w:p>
    <w:p w14:paraId="176CAA50" w14:textId="77777777" w:rsidR="00355AEF" w:rsidRDefault="00355AEF" w:rsidP="00EE0498">
      <w:pPr>
        <w:shd w:val="clear" w:color="auto" w:fill="FFFFFF"/>
        <w:spacing w:after="0" w:line="240" w:lineRule="auto"/>
        <w:textAlignment w:val="baseline"/>
        <w:rPr>
          <w:rFonts w:ascii="Arial" w:eastAsia="Times New Roman" w:hAnsi="Arial" w:cs="Arial"/>
          <w:color w:val="000000"/>
        </w:rPr>
      </w:pPr>
    </w:p>
    <w:p w14:paraId="176CAA51" w14:textId="77777777" w:rsidR="00355AEF" w:rsidRPr="00FC72F7" w:rsidRDefault="00355AEF" w:rsidP="00EE0498">
      <w:pPr>
        <w:shd w:val="clear" w:color="auto" w:fill="FFFFFF"/>
        <w:spacing w:before="100" w:beforeAutospacing="1" w:after="0" w:line="240" w:lineRule="auto"/>
        <w:textAlignment w:val="baseline"/>
        <w:outlineLvl w:val="3"/>
        <w:rPr>
          <w:rFonts w:ascii="Arial" w:eastAsia="Times New Roman" w:hAnsi="Arial" w:cs="Arial"/>
          <w:b/>
          <w:bCs/>
          <w:color w:val="333333"/>
        </w:rPr>
      </w:pPr>
      <w:r w:rsidRPr="00FC72F7">
        <w:rPr>
          <w:rFonts w:ascii="Arial" w:eastAsia="Times New Roman" w:hAnsi="Arial" w:cs="Arial"/>
          <w:b/>
          <w:bCs/>
          <w:color w:val="333333"/>
          <w:bdr w:val="none" w:sz="0" w:space="0" w:color="auto" w:frame="1"/>
        </w:rPr>
        <w:t>52.240-90</w:t>
      </w:r>
      <w:r w:rsidRPr="00FC72F7">
        <w:rPr>
          <w:rFonts w:ascii="Arial" w:eastAsia="Times New Roman" w:hAnsi="Arial" w:cs="Arial"/>
          <w:b/>
          <w:bCs/>
          <w:color w:val="333333"/>
        </w:rPr>
        <w:t> Security Prohibitions and Exclusions Representations and Certifications.</w:t>
      </w:r>
    </w:p>
    <w:p w14:paraId="176CAA52"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rPr>
        <w:t>As prescribed in 40.205(a), insert the following provision:</w:t>
      </w:r>
    </w:p>
    <w:p w14:paraId="176CAA53" w14:textId="77777777" w:rsidR="00355AEF" w:rsidRPr="00FC72F7" w:rsidRDefault="00355AEF" w:rsidP="00EE0498">
      <w:pPr>
        <w:shd w:val="clear" w:color="auto" w:fill="FFFFFF"/>
        <w:spacing w:after="0" w:line="240" w:lineRule="auto"/>
        <w:jc w:val="center"/>
        <w:textAlignment w:val="baseline"/>
        <w:rPr>
          <w:rFonts w:ascii="Arial" w:eastAsia="Times New Roman" w:hAnsi="Arial" w:cs="Arial"/>
          <w:smallCaps/>
          <w:color w:val="000000"/>
        </w:rPr>
      </w:pPr>
      <w:r w:rsidRPr="00FC72F7">
        <w:rPr>
          <w:rFonts w:ascii="Arial" w:eastAsia="Times New Roman" w:hAnsi="Arial" w:cs="Arial"/>
          <w:smallCaps/>
          <w:color w:val="000000"/>
        </w:rPr>
        <w:t>Security Prohibitions and Exclusions Representations and Certifications (Deviation Date)</w:t>
      </w:r>
    </w:p>
    <w:p w14:paraId="176CAA54"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(a)</w:t>
      </w:r>
      <w:r w:rsidRPr="00FC72F7">
        <w:rPr>
          <w:rFonts w:ascii="Arial" w:eastAsia="Times New Roman" w:hAnsi="Arial" w:cs="Arial"/>
          <w:color w:val="000000"/>
        </w:rPr>
        <w:t> </w:t>
      </w:r>
      <w:r w:rsidRPr="00FC72F7">
        <w:rPr>
          <w:rFonts w:ascii="Arial" w:eastAsia="Times New Roman" w:hAnsi="Arial" w:cs="Arial"/>
          <w:i/>
          <w:iCs/>
          <w:color w:val="000000"/>
          <w:bdr w:val="none" w:sz="0" w:space="0" w:color="auto" w:frame="1"/>
        </w:rPr>
        <w:t>Definitions.</w:t>
      </w:r>
      <w:r w:rsidRPr="00FC72F7">
        <w:rPr>
          <w:rFonts w:ascii="Arial" w:eastAsia="Times New Roman" w:hAnsi="Arial" w:cs="Arial"/>
          <w:color w:val="000000"/>
        </w:rPr>
        <w:t xml:space="preserve"> As used in this </w:t>
      </w:r>
      <w:proofErr w:type="gramStart"/>
      <w:r w:rsidRPr="00FC72F7">
        <w:rPr>
          <w:rFonts w:ascii="Arial" w:eastAsia="Times New Roman" w:hAnsi="Arial" w:cs="Arial"/>
          <w:color w:val="000000"/>
        </w:rPr>
        <w:t>provision-—</w:t>
      </w:r>
      <w:proofErr w:type="gramEnd"/>
    </w:p>
    <w:p w14:paraId="176CAA55"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i/>
          <w:iCs/>
          <w:color w:val="000000"/>
          <w:bdr w:val="none" w:sz="0" w:space="0" w:color="auto" w:frame="1"/>
        </w:rPr>
        <w:t xml:space="preserve">Backhaul, covered article, covered telecommunications equipment or services, critical technology, FASCSA order, Intelligence community, interconnection arrangements, national security system, roaming, </w:t>
      </w:r>
      <w:proofErr w:type="gramStart"/>
      <w:r w:rsidRPr="00FC72F7">
        <w:rPr>
          <w:rFonts w:ascii="Arial" w:eastAsia="Times New Roman" w:hAnsi="Arial" w:cs="Arial"/>
          <w:i/>
          <w:iCs/>
          <w:color w:val="000000"/>
          <w:bdr w:val="none" w:sz="0" w:space="0" w:color="auto" w:frame="1"/>
        </w:rPr>
        <w:t>sensitive compartmented</w:t>
      </w:r>
      <w:proofErr w:type="gramEnd"/>
      <w:r w:rsidRPr="00FC72F7">
        <w:rPr>
          <w:rFonts w:ascii="Arial" w:eastAsia="Times New Roman" w:hAnsi="Arial" w:cs="Arial"/>
          <w:i/>
          <w:iCs/>
          <w:color w:val="000000"/>
          <w:bdr w:val="none" w:sz="0" w:space="0" w:color="auto" w:frame="1"/>
        </w:rPr>
        <w:t xml:space="preserve"> information, </w:t>
      </w:r>
      <w:proofErr w:type="gramStart"/>
      <w:r w:rsidRPr="00FC72F7">
        <w:rPr>
          <w:rFonts w:ascii="Arial" w:eastAsia="Times New Roman" w:hAnsi="Arial" w:cs="Arial"/>
          <w:i/>
          <w:iCs/>
          <w:color w:val="000000"/>
          <w:bdr w:val="none" w:sz="0" w:space="0" w:color="auto" w:frame="1"/>
        </w:rPr>
        <w:t>sensitive compartmented</w:t>
      </w:r>
      <w:proofErr w:type="gramEnd"/>
      <w:r w:rsidRPr="00FC72F7">
        <w:rPr>
          <w:rFonts w:ascii="Arial" w:eastAsia="Times New Roman" w:hAnsi="Arial" w:cs="Arial"/>
          <w:i/>
          <w:iCs/>
          <w:color w:val="000000"/>
          <w:bdr w:val="none" w:sz="0" w:space="0" w:color="auto" w:frame="1"/>
        </w:rPr>
        <w:t xml:space="preserve"> information system, source, and substantial or essential </w:t>
      </w:r>
      <w:proofErr w:type="gramStart"/>
      <w:r w:rsidRPr="00FC72F7">
        <w:rPr>
          <w:rFonts w:ascii="Arial" w:eastAsia="Times New Roman" w:hAnsi="Arial" w:cs="Arial"/>
          <w:i/>
          <w:iCs/>
          <w:color w:val="000000"/>
          <w:bdr w:val="none" w:sz="0" w:space="0" w:color="auto" w:frame="1"/>
        </w:rPr>
        <w:t>component</w:t>
      </w:r>
      <w:proofErr w:type="gramEnd"/>
      <w:r w:rsidRPr="00FC72F7">
        <w:rPr>
          <w:rFonts w:ascii="Arial" w:eastAsia="Times New Roman" w:hAnsi="Arial" w:cs="Arial"/>
          <w:color w:val="000000"/>
        </w:rPr>
        <w:t> have the meanings provided in the clause 52.240-91, Security Prohibitions and Exclusions.</w:t>
      </w:r>
    </w:p>
    <w:p w14:paraId="176CAA56"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i/>
          <w:iCs/>
          <w:color w:val="000000"/>
          <w:bdr w:val="none" w:sz="0" w:space="0" w:color="auto" w:frame="1"/>
        </w:rPr>
        <w:t>Business operations</w:t>
      </w:r>
      <w:r w:rsidRPr="00FC72F7">
        <w:rPr>
          <w:rFonts w:ascii="Arial" w:eastAsia="Times New Roman" w:hAnsi="Arial" w:cs="Arial"/>
          <w:color w:val="000000"/>
        </w:rPr>
        <w:t> </w:t>
      </w:r>
      <w:proofErr w:type="gramStart"/>
      <w:r w:rsidRPr="00FC72F7">
        <w:rPr>
          <w:rFonts w:ascii="Arial" w:eastAsia="Times New Roman" w:hAnsi="Arial" w:cs="Arial"/>
          <w:color w:val="000000"/>
        </w:rPr>
        <w:t>means</w:t>
      </w:r>
      <w:proofErr w:type="gramEnd"/>
      <w:r w:rsidRPr="00FC72F7">
        <w:rPr>
          <w:rFonts w:ascii="Arial" w:eastAsia="Times New Roman" w:hAnsi="Arial" w:cs="Arial"/>
          <w:color w:val="000000"/>
        </w:rPr>
        <w:t xml:space="preserve"> engaging in commerce in any form, including by acquiring, developing, maintaining, </w:t>
      </w:r>
      <w:proofErr w:type="gramStart"/>
      <w:r w:rsidRPr="00FC72F7">
        <w:rPr>
          <w:rFonts w:ascii="Arial" w:eastAsia="Times New Roman" w:hAnsi="Arial" w:cs="Arial"/>
          <w:color w:val="000000"/>
        </w:rPr>
        <w:t>owning, selling</w:t>
      </w:r>
      <w:proofErr w:type="gramEnd"/>
      <w:r w:rsidRPr="00FC72F7">
        <w:rPr>
          <w:rFonts w:ascii="Arial" w:eastAsia="Times New Roman" w:hAnsi="Arial" w:cs="Arial"/>
          <w:color w:val="000000"/>
        </w:rPr>
        <w:t xml:space="preserve">, possessing, leasing, or operating equipment, facilities, </w:t>
      </w:r>
      <w:r w:rsidRPr="00FC72F7">
        <w:rPr>
          <w:rFonts w:ascii="Arial" w:eastAsia="Times New Roman" w:hAnsi="Arial" w:cs="Arial"/>
          <w:color w:val="000000"/>
        </w:rPr>
        <w:lastRenderedPageBreak/>
        <w:t>personnel, products, services, personal property, real property, or any other apparatus of business or commerce.</w:t>
      </w:r>
    </w:p>
    <w:p w14:paraId="176CAA57"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i/>
          <w:iCs/>
          <w:color w:val="000000"/>
          <w:bdr w:val="none" w:sz="0" w:space="0" w:color="auto" w:frame="1"/>
        </w:rPr>
        <w:t>Marginalized populations of Sudan</w:t>
      </w:r>
      <w:r w:rsidRPr="00FC72F7">
        <w:rPr>
          <w:rFonts w:ascii="Arial" w:eastAsia="Times New Roman" w:hAnsi="Arial" w:cs="Arial"/>
          <w:color w:val="000000"/>
        </w:rPr>
        <w:t> </w:t>
      </w:r>
      <w:proofErr w:type="gramStart"/>
      <w:r w:rsidRPr="00FC72F7">
        <w:rPr>
          <w:rFonts w:ascii="Arial" w:eastAsia="Times New Roman" w:hAnsi="Arial" w:cs="Arial"/>
          <w:color w:val="000000"/>
        </w:rPr>
        <w:t>means</w:t>
      </w:r>
      <w:proofErr w:type="gramEnd"/>
      <w:r w:rsidRPr="00FC72F7">
        <w:rPr>
          <w:rFonts w:ascii="Arial" w:eastAsia="Times New Roman" w:hAnsi="Arial" w:cs="Arial"/>
          <w:color w:val="000000"/>
        </w:rPr>
        <w:t>—</w:t>
      </w:r>
    </w:p>
    <w:p w14:paraId="176CAA58"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(1)</w:t>
      </w:r>
      <w:r w:rsidRPr="00FC72F7">
        <w:rPr>
          <w:rFonts w:ascii="Arial" w:eastAsia="Times New Roman" w:hAnsi="Arial" w:cs="Arial"/>
          <w:color w:val="000000"/>
        </w:rPr>
        <w:t> Adversely affected groups in regions authorized to receive assistance under section 8(c) of the Darfur Peace and Accountability Act (Pub. L. 109-344) (50 U.S.C. 1701 note); and</w:t>
      </w:r>
    </w:p>
    <w:p w14:paraId="176CAA59"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(2)</w:t>
      </w:r>
      <w:r w:rsidRPr="00FC72F7">
        <w:rPr>
          <w:rFonts w:ascii="Arial" w:eastAsia="Times New Roman" w:hAnsi="Arial" w:cs="Arial"/>
          <w:color w:val="000000"/>
        </w:rPr>
        <w:t> Marginalized areas in Northern Sudan described in section 4(9) of such Act.</w:t>
      </w:r>
    </w:p>
    <w:p w14:paraId="176CAA5A"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rPr>
        <w:t> </w:t>
      </w:r>
    </w:p>
    <w:p w14:paraId="176CAA5B"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i/>
          <w:iCs/>
          <w:color w:val="000000"/>
          <w:bdr w:val="none" w:sz="0" w:space="0" w:color="auto" w:frame="1"/>
        </w:rPr>
        <w:t>Restricted business operations</w:t>
      </w:r>
      <w:r w:rsidRPr="00FC72F7">
        <w:rPr>
          <w:rFonts w:ascii="Arial" w:eastAsia="Times New Roman" w:hAnsi="Arial" w:cs="Arial"/>
          <w:color w:val="000000"/>
        </w:rPr>
        <w:t> </w:t>
      </w:r>
      <w:proofErr w:type="gramStart"/>
      <w:r w:rsidRPr="00FC72F7">
        <w:rPr>
          <w:rFonts w:ascii="Arial" w:eastAsia="Times New Roman" w:hAnsi="Arial" w:cs="Arial"/>
          <w:color w:val="000000"/>
        </w:rPr>
        <w:t>means</w:t>
      </w:r>
      <w:proofErr w:type="gramEnd"/>
      <w:r w:rsidRPr="00FC72F7">
        <w:rPr>
          <w:rFonts w:ascii="Arial" w:eastAsia="Times New Roman" w:hAnsi="Arial" w:cs="Arial"/>
          <w:color w:val="000000"/>
        </w:rPr>
        <w:t xml:space="preserve"> business operations in Sudan that include power production activities, mineral extraction activities, oil-related activities, or the production of military equipment, as those terms are defined in the Sudan Accountability and Divestment Act of 2007 (Pub. L. 110-174). Restricted business operations do not include business operations that the person (as that term is defined in Section 2 of the Sudan Accountability and Divestment Act of 2007) conducting the business can demonstrate—</w:t>
      </w:r>
    </w:p>
    <w:p w14:paraId="176CAA5C"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(1)</w:t>
      </w:r>
      <w:r w:rsidRPr="00FC72F7">
        <w:rPr>
          <w:rFonts w:ascii="Arial" w:eastAsia="Times New Roman" w:hAnsi="Arial" w:cs="Arial"/>
          <w:color w:val="000000"/>
        </w:rPr>
        <w:t> Are conducted under contract directly and exclusively with the regional government of southern Sudan;</w:t>
      </w:r>
    </w:p>
    <w:p w14:paraId="176CAA5D"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(2)</w:t>
      </w:r>
      <w:r w:rsidRPr="00FC72F7">
        <w:rPr>
          <w:rFonts w:ascii="Arial" w:eastAsia="Times New Roman" w:hAnsi="Arial" w:cs="Arial"/>
          <w:color w:val="000000"/>
        </w:rPr>
        <w:t> Are conducted under specific authorization from the Office of Foreign Assets Control in the Department of the Treasury, or are expressly exempted under Federal law from the requirement to be conducted under such authorization;</w:t>
      </w:r>
    </w:p>
    <w:p w14:paraId="176CAA5E"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(3)</w:t>
      </w:r>
      <w:r w:rsidRPr="00FC72F7">
        <w:rPr>
          <w:rFonts w:ascii="Arial" w:eastAsia="Times New Roman" w:hAnsi="Arial" w:cs="Arial"/>
          <w:color w:val="000000"/>
        </w:rPr>
        <w:t> Consist of providing goods or services to marginalized populations of Sudan;</w:t>
      </w:r>
    </w:p>
    <w:p w14:paraId="176CAA5F"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(4)</w:t>
      </w:r>
      <w:r w:rsidRPr="00FC72F7">
        <w:rPr>
          <w:rFonts w:ascii="Arial" w:eastAsia="Times New Roman" w:hAnsi="Arial" w:cs="Arial"/>
          <w:color w:val="000000"/>
        </w:rPr>
        <w:t> Consist of providing goods or services to an internationally recognized peacekeeping force or humanitarian organization;</w:t>
      </w:r>
    </w:p>
    <w:p w14:paraId="176CAA60"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(5)</w:t>
      </w:r>
      <w:r w:rsidRPr="00FC72F7">
        <w:rPr>
          <w:rFonts w:ascii="Arial" w:eastAsia="Times New Roman" w:hAnsi="Arial" w:cs="Arial"/>
          <w:color w:val="000000"/>
        </w:rPr>
        <w:t> Consist of providing goods or services that are used only to promote health or education; or</w:t>
      </w:r>
    </w:p>
    <w:p w14:paraId="176CAA61"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(6)</w:t>
      </w:r>
      <w:r w:rsidRPr="00FC72F7">
        <w:rPr>
          <w:rFonts w:ascii="Arial" w:eastAsia="Times New Roman" w:hAnsi="Arial" w:cs="Arial"/>
          <w:color w:val="000000"/>
        </w:rPr>
        <w:t> Have been voluntarily suspended.</w:t>
      </w:r>
    </w:p>
    <w:p w14:paraId="176CAA62"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rPr>
        <w:t> </w:t>
      </w:r>
    </w:p>
    <w:p w14:paraId="176CAA63"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i/>
          <w:iCs/>
          <w:color w:val="000000"/>
          <w:bdr w:val="none" w:sz="0" w:space="0" w:color="auto" w:frame="1"/>
        </w:rPr>
        <w:t>Sensitive technology</w:t>
      </w:r>
      <w:r w:rsidRPr="00FC72F7">
        <w:rPr>
          <w:rFonts w:ascii="Arial" w:eastAsia="Times New Roman" w:hAnsi="Arial" w:cs="Arial"/>
          <w:color w:val="000000"/>
        </w:rPr>
        <w:t>—</w:t>
      </w:r>
    </w:p>
    <w:p w14:paraId="176CAA64"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(1)</w:t>
      </w:r>
      <w:r w:rsidRPr="00FC72F7">
        <w:rPr>
          <w:rFonts w:ascii="Arial" w:eastAsia="Times New Roman" w:hAnsi="Arial" w:cs="Arial"/>
          <w:color w:val="000000"/>
        </w:rPr>
        <w:t> Means hardware, software, telecommunications equipment, or any other technology that is to be used specifically—</w:t>
      </w:r>
    </w:p>
    <w:p w14:paraId="176CAA65"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(i)</w:t>
      </w:r>
      <w:r w:rsidRPr="00FC72F7">
        <w:rPr>
          <w:rFonts w:ascii="Arial" w:eastAsia="Times New Roman" w:hAnsi="Arial" w:cs="Arial"/>
          <w:color w:val="000000"/>
        </w:rPr>
        <w:t> To restrict the free flow of unbiased information in Iran; or</w:t>
      </w:r>
    </w:p>
    <w:p w14:paraId="176CAA66"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(ii)</w:t>
      </w:r>
      <w:r w:rsidRPr="00FC72F7">
        <w:rPr>
          <w:rFonts w:ascii="Arial" w:eastAsia="Times New Roman" w:hAnsi="Arial" w:cs="Arial"/>
          <w:color w:val="000000"/>
        </w:rPr>
        <w:t> To disrupt, monitor, or otherwise restrict speech of the people of Iran; and</w:t>
      </w:r>
    </w:p>
    <w:p w14:paraId="176CAA67"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(2)</w:t>
      </w:r>
      <w:r w:rsidRPr="00FC72F7">
        <w:rPr>
          <w:rFonts w:ascii="Arial" w:eastAsia="Times New Roman" w:hAnsi="Arial" w:cs="Arial"/>
          <w:color w:val="000000"/>
        </w:rPr>
        <w:t> Does not include information or informational materials the export of which the President does not have the authority to regulate or prohibit pursuant to section 203(b)(3) of the International Emergency Economic Powers Act (50 U.S.C. 1702(b)(3)).</w:t>
      </w:r>
    </w:p>
    <w:p w14:paraId="176CAA68"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rPr>
        <w:t> </w:t>
      </w:r>
    </w:p>
    <w:p w14:paraId="176CAA69"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(b)</w:t>
      </w:r>
      <w:r w:rsidRPr="00FC72F7">
        <w:rPr>
          <w:rFonts w:ascii="Arial" w:eastAsia="Times New Roman" w:hAnsi="Arial" w:cs="Arial"/>
          <w:color w:val="000000"/>
        </w:rPr>
        <w:t> </w:t>
      </w:r>
      <w:r w:rsidRPr="00FC72F7">
        <w:rPr>
          <w:rFonts w:ascii="Arial" w:eastAsia="Times New Roman" w:hAnsi="Arial" w:cs="Arial"/>
          <w:i/>
          <w:iCs/>
          <w:color w:val="000000"/>
          <w:bdr w:val="none" w:sz="0" w:space="0" w:color="auto" w:frame="1"/>
        </w:rPr>
        <w:t>Procedures</w:t>
      </w:r>
      <w:r w:rsidRPr="00FC72F7">
        <w:rPr>
          <w:rFonts w:ascii="Arial" w:eastAsia="Times New Roman" w:hAnsi="Arial" w:cs="Arial"/>
          <w:color w:val="000000"/>
        </w:rPr>
        <w:t>.</w:t>
      </w:r>
    </w:p>
    <w:p w14:paraId="176CAA6A"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(1)</w:t>
      </w:r>
      <w:r w:rsidRPr="00FC72F7">
        <w:rPr>
          <w:rFonts w:ascii="Arial" w:eastAsia="Times New Roman" w:hAnsi="Arial" w:cs="Arial"/>
          <w:color w:val="000000"/>
        </w:rPr>
        <w:t> </w:t>
      </w:r>
      <w:r w:rsidRPr="00FC72F7">
        <w:rPr>
          <w:rFonts w:ascii="Arial" w:eastAsia="Times New Roman" w:hAnsi="Arial" w:cs="Arial"/>
          <w:i/>
          <w:iCs/>
          <w:color w:val="000000"/>
          <w:bdr w:val="none" w:sz="0" w:space="0" w:color="auto" w:frame="1"/>
        </w:rPr>
        <w:t>Covered telecommunications and video surveillance</w:t>
      </w:r>
      <w:r w:rsidRPr="00FC72F7">
        <w:rPr>
          <w:rFonts w:ascii="Arial" w:eastAsia="Times New Roman" w:hAnsi="Arial" w:cs="Arial"/>
          <w:color w:val="000000"/>
        </w:rPr>
        <w:t>. The Offeror shall review the list of excluded parties in the System for Award Management (SAM) at </w:t>
      </w:r>
      <w:hyperlink r:id="rId13" w:tgtFrame="_blank" w:tooltip="https://www.sam.gov (opens in a new window)" w:history="1">
        <w:r w:rsidRPr="00FC72F7">
          <w:rPr>
            <w:rFonts w:ascii="Arial" w:eastAsia="Times New Roman" w:hAnsi="Arial" w:cs="Arial"/>
            <w:color w:val="225895"/>
            <w:u w:val="single"/>
            <w:bdr w:val="none" w:sz="0" w:space="0" w:color="auto" w:frame="1"/>
          </w:rPr>
          <w:t>https://www.sam.gov</w:t>
        </w:r>
      </w:hyperlink>
      <w:r w:rsidRPr="00FC72F7">
        <w:rPr>
          <w:rFonts w:ascii="Arial" w:eastAsia="Times New Roman" w:hAnsi="Arial" w:cs="Arial"/>
          <w:color w:val="000000"/>
        </w:rPr>
        <w:t> for entities excluded from receiving federal awards for “covered telecommunications equipment or services.”</w:t>
      </w:r>
    </w:p>
    <w:p w14:paraId="176CAA6B"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(2)</w:t>
      </w:r>
      <w:r w:rsidRPr="00FC72F7">
        <w:rPr>
          <w:rFonts w:ascii="Arial" w:eastAsia="Times New Roman" w:hAnsi="Arial" w:cs="Arial"/>
          <w:color w:val="000000"/>
        </w:rPr>
        <w:t> </w:t>
      </w:r>
      <w:r w:rsidRPr="00FC72F7">
        <w:rPr>
          <w:rFonts w:ascii="Arial" w:eastAsia="Times New Roman" w:hAnsi="Arial" w:cs="Arial"/>
          <w:i/>
          <w:iCs/>
          <w:color w:val="000000"/>
          <w:bdr w:val="none" w:sz="0" w:space="0" w:color="auto" w:frame="1"/>
        </w:rPr>
        <w:t>FASCSA Orders</w:t>
      </w:r>
      <w:r w:rsidRPr="00FC72F7">
        <w:rPr>
          <w:rFonts w:ascii="Arial" w:eastAsia="Times New Roman" w:hAnsi="Arial" w:cs="Arial"/>
          <w:color w:val="000000"/>
        </w:rPr>
        <w:t>.</w:t>
      </w:r>
    </w:p>
    <w:p w14:paraId="176CAA6C"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(i)</w:t>
      </w:r>
      <w:r w:rsidRPr="00FC72F7">
        <w:rPr>
          <w:rFonts w:ascii="Arial" w:eastAsia="Times New Roman" w:hAnsi="Arial" w:cs="Arial"/>
          <w:color w:val="000000"/>
        </w:rPr>
        <w:t> The Offeror shall search in SAM for the phrase “FASCSA order” for any covered article, or any products or services produced or provided by a source, if there is an applicable FASCSA order described in paragraph (e) of FAR 52.240-91, Security Prohibitions and Exclusions.</w:t>
      </w:r>
    </w:p>
    <w:p w14:paraId="176CAA6D"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(ii)</w:t>
      </w:r>
      <w:r w:rsidRPr="00FC72F7">
        <w:rPr>
          <w:rFonts w:ascii="Arial" w:eastAsia="Times New Roman" w:hAnsi="Arial" w:cs="Arial"/>
          <w:color w:val="000000"/>
        </w:rPr>
        <w:t> The Offeror shall review the solicitation for any FASCSA orders that are not in SAM but are effective and apply to the solicitation and resultant contract (see FAR 40.204-1(c)(2)).</w:t>
      </w:r>
    </w:p>
    <w:p w14:paraId="176CAA6E"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(iii)</w:t>
      </w:r>
      <w:r w:rsidRPr="00FC72F7">
        <w:rPr>
          <w:rFonts w:ascii="Arial" w:eastAsia="Times New Roman" w:hAnsi="Arial" w:cs="Arial"/>
          <w:color w:val="000000"/>
        </w:rPr>
        <w:t> FASCSA orders issued after the date of solicitation do not apply unless added by an amendment to the solicitation.</w:t>
      </w:r>
    </w:p>
    <w:p w14:paraId="176CAA6F"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(c)</w:t>
      </w:r>
      <w:r w:rsidRPr="00FC72F7">
        <w:rPr>
          <w:rFonts w:ascii="Arial" w:eastAsia="Times New Roman" w:hAnsi="Arial" w:cs="Arial"/>
          <w:color w:val="000000"/>
        </w:rPr>
        <w:t> </w:t>
      </w:r>
      <w:r w:rsidRPr="00FC72F7">
        <w:rPr>
          <w:rFonts w:ascii="Arial" w:eastAsia="Times New Roman" w:hAnsi="Arial" w:cs="Arial"/>
          <w:i/>
          <w:iCs/>
          <w:color w:val="000000"/>
          <w:bdr w:val="none" w:sz="0" w:space="0" w:color="auto" w:frame="1"/>
        </w:rPr>
        <w:t>Covered telecommunications equipment or services representations</w:t>
      </w:r>
      <w:r w:rsidRPr="00FC72F7">
        <w:rPr>
          <w:rFonts w:ascii="Arial" w:eastAsia="Times New Roman" w:hAnsi="Arial" w:cs="Arial"/>
          <w:color w:val="000000"/>
        </w:rPr>
        <w:t xml:space="preserve">. By submission of its offer, the Offeror represents that, after conducting a reasonable inquiry (that looks at any information in the Offeror’s possession but does not need to include an internal or third-party </w:t>
      </w:r>
      <w:proofErr w:type="gramStart"/>
      <w:r w:rsidRPr="00FC72F7">
        <w:rPr>
          <w:rFonts w:ascii="Arial" w:eastAsia="Times New Roman" w:hAnsi="Arial" w:cs="Arial"/>
          <w:color w:val="000000"/>
        </w:rPr>
        <w:t>audit)—</w:t>
      </w:r>
      <w:proofErr w:type="gramEnd"/>
    </w:p>
    <w:p w14:paraId="176CAA70"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(1)</w:t>
      </w:r>
      <w:r w:rsidRPr="00FC72F7">
        <w:rPr>
          <w:rFonts w:ascii="Arial" w:eastAsia="Times New Roman" w:hAnsi="Arial" w:cs="Arial"/>
          <w:color w:val="000000"/>
        </w:rPr>
        <w:t> It will not provide covered telecommunications equipment or services to the Government in the performance of any contract, subcontract or other contractual instrument resulting from this solicitation, except as waived by the solicitation, or as disclosed in paragraph (g); and</w:t>
      </w:r>
    </w:p>
    <w:p w14:paraId="176CAA71"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lastRenderedPageBreak/>
        <w:t>(2)</w:t>
      </w:r>
      <w:r w:rsidRPr="00FC72F7">
        <w:rPr>
          <w:rFonts w:ascii="Arial" w:eastAsia="Times New Roman" w:hAnsi="Arial" w:cs="Arial"/>
          <w:color w:val="000000"/>
        </w:rPr>
        <w:t> It does not use covered telecommunications equipment or services, or use any equipment, system, or service that uses covered telecommunications equipment or services, except as waived by the solicitation, or as disclosed in paragraph (g).</w:t>
      </w:r>
    </w:p>
    <w:p w14:paraId="176CAA72"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(d)</w:t>
      </w:r>
      <w:r w:rsidRPr="00FC72F7">
        <w:rPr>
          <w:rFonts w:ascii="Arial" w:eastAsia="Times New Roman" w:hAnsi="Arial" w:cs="Arial"/>
          <w:color w:val="000000"/>
        </w:rPr>
        <w:t> </w:t>
      </w:r>
      <w:r w:rsidRPr="00FC72F7">
        <w:rPr>
          <w:rFonts w:ascii="Arial" w:eastAsia="Times New Roman" w:hAnsi="Arial" w:cs="Arial"/>
          <w:i/>
          <w:iCs/>
          <w:color w:val="000000"/>
          <w:bdr w:val="none" w:sz="0" w:space="0" w:color="auto" w:frame="1"/>
        </w:rPr>
        <w:t>FASCSA Representation</w:t>
      </w:r>
      <w:r w:rsidRPr="00FC72F7">
        <w:rPr>
          <w:rFonts w:ascii="Arial" w:eastAsia="Times New Roman" w:hAnsi="Arial" w:cs="Arial"/>
          <w:color w:val="000000"/>
        </w:rPr>
        <w:t>. By submission of this offer, the offeror represents that it has conducted a reasonable inquiry, and that the offeror does not propose to provide or use in response to this solicitation any covered article, or any products or services produced or provided by a source, if the covered article or the source is prohibited by an applicable FASCSA order in effect on the date the solicitation was issued, except as waived by the solicitation, or as disclosed in paragraph (g). A reasonable inquiry will look at any information in the offeror’s possession but does not need to include an internal or third-party audit.</w:t>
      </w:r>
    </w:p>
    <w:p w14:paraId="176CAA73"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(e)</w:t>
      </w:r>
      <w:r w:rsidRPr="00FC72F7">
        <w:rPr>
          <w:rFonts w:ascii="Arial" w:eastAsia="Times New Roman" w:hAnsi="Arial" w:cs="Arial"/>
          <w:color w:val="000000"/>
        </w:rPr>
        <w:t> </w:t>
      </w:r>
      <w:r w:rsidRPr="00FC72F7">
        <w:rPr>
          <w:rFonts w:ascii="Arial" w:eastAsia="Times New Roman" w:hAnsi="Arial" w:cs="Arial"/>
          <w:i/>
          <w:iCs/>
          <w:color w:val="000000"/>
          <w:bdr w:val="none" w:sz="0" w:space="0" w:color="auto" w:frame="1"/>
        </w:rPr>
        <w:t>Sudan certification</w:t>
      </w:r>
      <w:r w:rsidRPr="00FC72F7">
        <w:rPr>
          <w:rFonts w:ascii="Arial" w:eastAsia="Times New Roman" w:hAnsi="Arial" w:cs="Arial"/>
          <w:color w:val="000000"/>
        </w:rPr>
        <w:t>. By submission of its offer, the offeror certifies, after conducting a reasonable inquiry (that looks at any information in the offeror’s possession but does not need to include an internal or third-party audit), that the offeror does not conduct any restricted business operations in Sudan.</w:t>
      </w:r>
    </w:p>
    <w:p w14:paraId="176CAA74"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(f)</w:t>
      </w:r>
      <w:r w:rsidRPr="00FC72F7">
        <w:rPr>
          <w:rFonts w:ascii="Arial" w:eastAsia="Times New Roman" w:hAnsi="Arial" w:cs="Arial"/>
          <w:color w:val="000000"/>
        </w:rPr>
        <w:t> </w:t>
      </w:r>
      <w:r w:rsidRPr="00FC72F7">
        <w:rPr>
          <w:rFonts w:ascii="Arial" w:eastAsia="Times New Roman" w:hAnsi="Arial" w:cs="Arial"/>
          <w:i/>
          <w:iCs/>
          <w:color w:val="000000"/>
          <w:bdr w:val="none" w:sz="0" w:space="0" w:color="auto" w:frame="1"/>
        </w:rPr>
        <w:t>Iran Representation and Certifications</w:t>
      </w:r>
      <w:r w:rsidRPr="00FC72F7">
        <w:rPr>
          <w:rFonts w:ascii="Arial" w:eastAsia="Times New Roman" w:hAnsi="Arial" w:cs="Arial"/>
          <w:color w:val="000000"/>
        </w:rPr>
        <w:t>.</w:t>
      </w:r>
    </w:p>
    <w:p w14:paraId="176CAA75"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(1)</w:t>
      </w:r>
      <w:r w:rsidRPr="00FC72F7">
        <w:rPr>
          <w:rFonts w:ascii="Arial" w:eastAsia="Times New Roman" w:hAnsi="Arial" w:cs="Arial"/>
          <w:color w:val="000000"/>
        </w:rPr>
        <w:t> Except as provided in paragraph (f)(2) of this provision or if a waiver has been granted in accordance with FAR 40.203-3, the offeror, after conducting a reasonable inquiry (that looks at any information in the offeror’s possession but does not need to include an internal or third-party audit), by submission of its offer—</w:t>
      </w:r>
    </w:p>
    <w:p w14:paraId="176CAA76"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(i)</w:t>
      </w:r>
      <w:r w:rsidRPr="00FC72F7">
        <w:rPr>
          <w:rFonts w:ascii="Arial" w:eastAsia="Times New Roman" w:hAnsi="Arial" w:cs="Arial"/>
          <w:color w:val="000000"/>
        </w:rPr>
        <w:t> Represents, to the best of its knowledge and belief, that the offeror does not export any sensitive technology to the government of Iran or any entities or individuals owned or controlled by, or acting on behalf or at the direction of, the government of Iran;</w:t>
      </w:r>
    </w:p>
    <w:p w14:paraId="176CAA77"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(ii)</w:t>
      </w:r>
      <w:r w:rsidRPr="00FC72F7">
        <w:rPr>
          <w:rFonts w:ascii="Arial" w:eastAsia="Times New Roman" w:hAnsi="Arial" w:cs="Arial"/>
          <w:color w:val="000000"/>
        </w:rPr>
        <w:t> Certifies that the offeror, or any person (as defined at section 15 of the Iran Sanctions Act of 1996, Pub. L. 104-172, 50 U.S.C. 1701 note) owned or controlled by the offeror, does not engage in any activities for which sanctions may be imposed under section 5 of the Act. These sanctioned activities are in the areas of development of the petroleum resources of Iran, production of refined petroleum products in Iran, sale and provision of refined petroleum products to Iran, and contributing to Iran’s ability to acquire or develop certain weapons or technologies; and</w:t>
      </w:r>
    </w:p>
    <w:p w14:paraId="176CAA78"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(iii)</w:t>
      </w:r>
      <w:r w:rsidRPr="00FC72F7">
        <w:rPr>
          <w:rFonts w:ascii="Arial" w:eastAsia="Times New Roman" w:hAnsi="Arial" w:cs="Arial"/>
          <w:color w:val="000000"/>
        </w:rPr>
        <w:t> Certifies that the offeror, and any person owned or controlled by the offeror, does not knowingly engage in any transaction that exceeds $15,000 with Iran’s Revolutionary Guard Corps or any of its officials, agents, or affiliates, the property and interests in property of which are blocked pursuant to the International Emergency Economic Powers Act (50 U.S.C. 1701 et seq.) (see OFAC’s Specially Designated Nationals and Blocked Persons List at </w:t>
      </w:r>
      <w:hyperlink r:id="rId14" w:tgtFrame="_blank" w:tooltip="https://www.treasury.gov/resource-center/sanctions/SDN-List/Pages/default.aspx (opens in a new window)" w:history="1">
        <w:r w:rsidRPr="00FC72F7">
          <w:rPr>
            <w:rFonts w:ascii="Arial" w:eastAsia="Times New Roman" w:hAnsi="Arial" w:cs="Arial"/>
            <w:color w:val="225895"/>
            <w:u w:val="single"/>
            <w:bdr w:val="none" w:sz="0" w:space="0" w:color="auto" w:frame="1"/>
          </w:rPr>
          <w:t>https://www.treasury.gov/resource-center/sanctions/SDN-List/Pages/default.aspx</w:t>
        </w:r>
      </w:hyperlink>
      <w:r w:rsidRPr="00FC72F7">
        <w:rPr>
          <w:rFonts w:ascii="Arial" w:eastAsia="Times New Roman" w:hAnsi="Arial" w:cs="Arial"/>
          <w:color w:val="000000"/>
        </w:rPr>
        <w:t>)</w:t>
      </w:r>
    </w:p>
    <w:p w14:paraId="176CAA79"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(2)</w:t>
      </w:r>
      <w:r w:rsidRPr="00FC72F7">
        <w:rPr>
          <w:rFonts w:ascii="Arial" w:eastAsia="Times New Roman" w:hAnsi="Arial" w:cs="Arial"/>
          <w:color w:val="000000"/>
        </w:rPr>
        <w:t xml:space="preserve"> Exception </w:t>
      </w:r>
      <w:proofErr w:type="gramStart"/>
      <w:r w:rsidRPr="00FC72F7">
        <w:rPr>
          <w:rFonts w:ascii="Arial" w:eastAsia="Times New Roman" w:hAnsi="Arial" w:cs="Arial"/>
          <w:color w:val="000000"/>
        </w:rPr>
        <w:t>for</w:t>
      </w:r>
      <w:proofErr w:type="gramEnd"/>
      <w:r w:rsidRPr="00FC72F7">
        <w:rPr>
          <w:rFonts w:ascii="Arial" w:eastAsia="Times New Roman" w:hAnsi="Arial" w:cs="Arial"/>
          <w:color w:val="000000"/>
        </w:rPr>
        <w:t xml:space="preserve"> trade agreements. The representation and certification requirements of paragraph (f)(1) of this provision do not apply if—</w:t>
      </w:r>
    </w:p>
    <w:p w14:paraId="176CAA7A"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(i)</w:t>
      </w:r>
      <w:r w:rsidRPr="00FC72F7">
        <w:rPr>
          <w:rFonts w:ascii="Arial" w:eastAsia="Times New Roman" w:hAnsi="Arial" w:cs="Arial"/>
          <w:color w:val="000000"/>
        </w:rPr>
        <w:t xml:space="preserve"> This solicitation includes a </w:t>
      </w:r>
      <w:proofErr w:type="gramStart"/>
      <w:r w:rsidRPr="00FC72F7">
        <w:rPr>
          <w:rFonts w:ascii="Arial" w:eastAsia="Times New Roman" w:hAnsi="Arial" w:cs="Arial"/>
          <w:color w:val="000000"/>
        </w:rPr>
        <w:t>trade agreements</w:t>
      </w:r>
      <w:proofErr w:type="gramEnd"/>
      <w:r w:rsidRPr="00FC72F7">
        <w:rPr>
          <w:rFonts w:ascii="Arial" w:eastAsia="Times New Roman" w:hAnsi="Arial" w:cs="Arial"/>
          <w:color w:val="000000"/>
        </w:rPr>
        <w:t xml:space="preserve"> notice or certification (e.g., 52.225-6, Trade Agreements Certificate); and</w:t>
      </w:r>
    </w:p>
    <w:p w14:paraId="176CAA7B"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(ii)</w:t>
      </w:r>
      <w:r w:rsidRPr="00FC72F7">
        <w:rPr>
          <w:rFonts w:ascii="Arial" w:eastAsia="Times New Roman" w:hAnsi="Arial" w:cs="Arial"/>
          <w:color w:val="000000"/>
        </w:rPr>
        <w:t> The offeror has certified that all the offered products to be supplied are designated country end products or designated country construction material.</w:t>
      </w:r>
    </w:p>
    <w:p w14:paraId="176CAA7C"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(iii)</w:t>
      </w:r>
      <w:r w:rsidRPr="00FC72F7">
        <w:rPr>
          <w:rFonts w:ascii="Arial" w:eastAsia="Times New Roman" w:hAnsi="Arial" w:cs="Arial"/>
          <w:color w:val="000000"/>
        </w:rPr>
        <w:t> The offeror shall email questions concerning sensitive technology to the Department of State at </w:t>
      </w:r>
      <w:hyperlink r:id="rId15" w:tgtFrame="_blank" w:tooltip="CISADA106@state.gov" w:history="1">
        <w:r w:rsidRPr="00FC72F7">
          <w:rPr>
            <w:rFonts w:ascii="Arial" w:eastAsia="Times New Roman" w:hAnsi="Arial" w:cs="Arial"/>
            <w:color w:val="225895"/>
            <w:u w:val="single"/>
            <w:bdr w:val="none" w:sz="0" w:space="0" w:color="auto" w:frame="1"/>
          </w:rPr>
          <w:t>CISADA106@state.gov</w:t>
        </w:r>
      </w:hyperlink>
      <w:r w:rsidRPr="00FC72F7">
        <w:rPr>
          <w:rFonts w:ascii="Arial" w:eastAsia="Times New Roman" w:hAnsi="Arial" w:cs="Arial"/>
          <w:color w:val="000000"/>
        </w:rPr>
        <w:t>.</w:t>
      </w:r>
    </w:p>
    <w:p w14:paraId="176CAA7D"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(g)</w:t>
      </w:r>
      <w:r w:rsidRPr="00FC72F7">
        <w:rPr>
          <w:rFonts w:ascii="Arial" w:eastAsia="Times New Roman" w:hAnsi="Arial" w:cs="Arial"/>
          <w:color w:val="000000"/>
        </w:rPr>
        <w:t> </w:t>
      </w:r>
      <w:r w:rsidRPr="00FC72F7">
        <w:rPr>
          <w:rFonts w:ascii="Arial" w:eastAsia="Times New Roman" w:hAnsi="Arial" w:cs="Arial"/>
          <w:i/>
          <w:iCs/>
          <w:color w:val="000000"/>
          <w:bdr w:val="none" w:sz="0" w:space="0" w:color="auto" w:frame="1"/>
        </w:rPr>
        <w:t>Disclosure</w:t>
      </w:r>
      <w:r w:rsidRPr="00FC72F7">
        <w:rPr>
          <w:rFonts w:ascii="Arial" w:eastAsia="Times New Roman" w:hAnsi="Arial" w:cs="Arial"/>
          <w:color w:val="000000"/>
        </w:rPr>
        <w:t>.</w:t>
      </w:r>
    </w:p>
    <w:p w14:paraId="176CAA7E"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(1)</w:t>
      </w:r>
      <w:r w:rsidRPr="00FC72F7">
        <w:rPr>
          <w:rFonts w:ascii="Arial" w:eastAsia="Times New Roman" w:hAnsi="Arial" w:cs="Arial"/>
          <w:color w:val="000000"/>
        </w:rPr>
        <w:t xml:space="preserve"> If the Offeror </w:t>
      </w:r>
      <w:proofErr w:type="gramStart"/>
      <w:r w:rsidRPr="00FC72F7">
        <w:rPr>
          <w:rFonts w:ascii="Arial" w:eastAsia="Times New Roman" w:hAnsi="Arial" w:cs="Arial"/>
          <w:color w:val="000000"/>
        </w:rPr>
        <w:t>is not able to</w:t>
      </w:r>
      <w:proofErr w:type="gramEnd"/>
      <w:r w:rsidRPr="00FC72F7">
        <w:rPr>
          <w:rFonts w:ascii="Arial" w:eastAsia="Times New Roman" w:hAnsi="Arial" w:cs="Arial"/>
          <w:color w:val="000000"/>
        </w:rPr>
        <w:t xml:space="preserve"> represent compliance with the prohibitions in paragraphs (c) or (d), then the Offeror shall disclose within 72 hours to the contracting office identified in paragraph (g)(2) the following information for each product or service not compliant:</w:t>
      </w:r>
    </w:p>
    <w:p w14:paraId="176CAA7F"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(i)</w:t>
      </w:r>
      <w:r w:rsidRPr="00FC72F7">
        <w:rPr>
          <w:rFonts w:ascii="Arial" w:eastAsia="Times New Roman" w:hAnsi="Arial" w:cs="Arial"/>
          <w:color w:val="000000"/>
        </w:rPr>
        <w:t> Contract number and order number, if applicable;</w:t>
      </w:r>
    </w:p>
    <w:p w14:paraId="176CAA80"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(ii)</w:t>
      </w:r>
      <w:r w:rsidRPr="00FC72F7">
        <w:rPr>
          <w:rFonts w:ascii="Arial" w:eastAsia="Times New Roman" w:hAnsi="Arial" w:cs="Arial"/>
          <w:color w:val="000000"/>
        </w:rPr>
        <w:t> Identification of whether this disclosure relates to paragraph (c) on covered telecommunication equipment or services, or to paragraph (d) on FASCSA orders;</w:t>
      </w:r>
    </w:p>
    <w:p w14:paraId="176CAA81"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(iii)</w:t>
      </w:r>
      <w:r w:rsidRPr="00FC72F7">
        <w:rPr>
          <w:rFonts w:ascii="Arial" w:eastAsia="Times New Roman" w:hAnsi="Arial" w:cs="Arial"/>
          <w:color w:val="000000"/>
        </w:rPr>
        <w:t xml:space="preserve"> A description of the products or services that the Contractor identifies or has reason to suspect is prohibited (include brand; model number, such as the original equipment </w:t>
      </w:r>
      <w:r w:rsidRPr="00FC72F7">
        <w:rPr>
          <w:rFonts w:ascii="Arial" w:eastAsia="Times New Roman" w:hAnsi="Arial" w:cs="Arial"/>
          <w:color w:val="000000"/>
        </w:rPr>
        <w:lastRenderedPageBreak/>
        <w:t>manufacturer (OEM) number, manufacturer part number, or wholesaler number; and item description, as applicable);</w:t>
      </w:r>
    </w:p>
    <w:p w14:paraId="176CAA82"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(iv)</w:t>
      </w:r>
      <w:r w:rsidRPr="00FC72F7">
        <w:rPr>
          <w:rFonts w:ascii="Arial" w:eastAsia="Times New Roman" w:hAnsi="Arial" w:cs="Arial"/>
          <w:color w:val="000000"/>
        </w:rPr>
        <w:t> The entity that produced the product or service (include entity name, unique entity identifier, Contractor and Government Entity (CAGE) code, facilities responsible for design, fabrication, assembly, packaging, and test of the product, and whether the entity was the OEM or a distributor (provide manufacturer codes and distributor codes used for the product));</w:t>
      </w:r>
    </w:p>
    <w:p w14:paraId="176CAA83"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(v)</w:t>
      </w:r>
      <w:r w:rsidRPr="00FC72F7">
        <w:rPr>
          <w:rFonts w:ascii="Arial" w:eastAsia="Times New Roman" w:hAnsi="Arial" w:cs="Arial"/>
          <w:color w:val="000000"/>
        </w:rPr>
        <w:t> Description of the functionality of the product or service and how that functionality impacts the risk to the product or service;</w:t>
      </w:r>
    </w:p>
    <w:p w14:paraId="176CAA84"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(vi)</w:t>
      </w:r>
      <w:r w:rsidRPr="00FC72F7">
        <w:rPr>
          <w:rFonts w:ascii="Arial" w:eastAsia="Times New Roman" w:hAnsi="Arial" w:cs="Arial"/>
          <w:color w:val="000000"/>
        </w:rPr>
        <w:t xml:space="preserve"> An explanation of any factors relevant to determining </w:t>
      </w:r>
      <w:proofErr w:type="gramStart"/>
      <w:r w:rsidRPr="00FC72F7">
        <w:rPr>
          <w:rFonts w:ascii="Arial" w:eastAsia="Times New Roman" w:hAnsi="Arial" w:cs="Arial"/>
          <w:color w:val="000000"/>
        </w:rPr>
        <w:t>if</w:t>
      </w:r>
      <w:proofErr w:type="gramEnd"/>
      <w:r w:rsidRPr="00FC72F7">
        <w:rPr>
          <w:rFonts w:ascii="Arial" w:eastAsia="Times New Roman" w:hAnsi="Arial" w:cs="Arial"/>
          <w:color w:val="000000"/>
        </w:rPr>
        <w:t xml:space="preserve"> the product or service should be permitted by an applicable exception, exemption, or waiver (if the offeror would like the Government to consider a waiver);</w:t>
      </w:r>
    </w:p>
    <w:p w14:paraId="176CAA85"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(vii)</w:t>
      </w:r>
      <w:r w:rsidRPr="00FC72F7">
        <w:rPr>
          <w:rFonts w:ascii="Arial" w:eastAsia="Times New Roman" w:hAnsi="Arial" w:cs="Arial"/>
          <w:color w:val="000000"/>
        </w:rPr>
        <w:t> Whether alternative products or services are available that would be compliant with the prohibition;</w:t>
      </w:r>
    </w:p>
    <w:p w14:paraId="176CAA86"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(viii)</w:t>
      </w:r>
      <w:r w:rsidRPr="00FC72F7">
        <w:rPr>
          <w:rFonts w:ascii="Arial" w:eastAsia="Times New Roman" w:hAnsi="Arial" w:cs="Arial"/>
          <w:color w:val="000000"/>
        </w:rPr>
        <w:t> If the product or service is related to item maintenance, include the following information on the item being maintained:</w:t>
      </w:r>
    </w:p>
    <w:p w14:paraId="176CAA87"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(A)</w:t>
      </w:r>
      <w:r w:rsidRPr="00FC72F7">
        <w:rPr>
          <w:rFonts w:ascii="Arial" w:eastAsia="Times New Roman" w:hAnsi="Arial" w:cs="Arial"/>
          <w:color w:val="000000"/>
        </w:rPr>
        <w:t> Brand;</w:t>
      </w:r>
    </w:p>
    <w:p w14:paraId="176CAA88"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(B)</w:t>
      </w:r>
      <w:r w:rsidRPr="00FC72F7">
        <w:rPr>
          <w:rFonts w:ascii="Arial" w:eastAsia="Times New Roman" w:hAnsi="Arial" w:cs="Arial"/>
          <w:color w:val="000000"/>
        </w:rPr>
        <w:t> Model number, OEM number, manufacturer part number, or wholesaler number; and</w:t>
      </w:r>
    </w:p>
    <w:p w14:paraId="176CAA89"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(C)</w:t>
      </w:r>
      <w:r w:rsidRPr="00FC72F7">
        <w:rPr>
          <w:rFonts w:ascii="Arial" w:eastAsia="Times New Roman" w:hAnsi="Arial" w:cs="Arial"/>
          <w:color w:val="000000"/>
        </w:rPr>
        <w:t> Item description, as applicable.</w:t>
      </w:r>
    </w:p>
    <w:p w14:paraId="176CAA8A"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(ix)</w:t>
      </w:r>
      <w:r w:rsidRPr="00FC72F7">
        <w:rPr>
          <w:rFonts w:ascii="Arial" w:eastAsia="Times New Roman" w:hAnsi="Arial" w:cs="Arial"/>
          <w:color w:val="000000"/>
        </w:rPr>
        <w:t> Any readily available information about mitigation actions undertaken or recommended.</w:t>
      </w:r>
    </w:p>
    <w:p w14:paraId="176CAA8B"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(2)</w:t>
      </w:r>
      <w:r w:rsidRPr="00FC72F7">
        <w:rPr>
          <w:rFonts w:ascii="Arial" w:eastAsia="Times New Roman" w:hAnsi="Arial" w:cs="Arial"/>
          <w:color w:val="000000"/>
        </w:rPr>
        <w:t> If a disclosure is required to be submitted to a contracting office, the offeror shall submit the disclosure as follows:</w:t>
      </w:r>
    </w:p>
    <w:p w14:paraId="176CAA8C"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(i)</w:t>
      </w:r>
      <w:r w:rsidRPr="00FC72F7">
        <w:rPr>
          <w:rFonts w:ascii="Arial" w:eastAsia="Times New Roman" w:hAnsi="Arial" w:cs="Arial"/>
          <w:color w:val="000000"/>
        </w:rPr>
        <w:t> If a Department of Defense contracting office, the offeror shall submit the disclosure to the website at </w:t>
      </w:r>
      <w:hyperlink r:id="rId16" w:tgtFrame="_blank" w:tooltip="(opens in a new window)" w:history="1">
        <w:r w:rsidRPr="00FC72F7">
          <w:rPr>
            <w:rFonts w:ascii="Arial" w:eastAsia="Times New Roman" w:hAnsi="Arial" w:cs="Arial"/>
            <w:color w:val="225895"/>
            <w:u w:val="single"/>
            <w:bdr w:val="none" w:sz="0" w:space="0" w:color="auto" w:frame="1"/>
          </w:rPr>
          <w:t>https://dibnet.dod.mil</w:t>
        </w:r>
      </w:hyperlink>
      <w:r w:rsidRPr="00FC72F7">
        <w:rPr>
          <w:rFonts w:ascii="Arial" w:eastAsia="Times New Roman" w:hAnsi="Arial" w:cs="Arial"/>
          <w:color w:val="000000"/>
        </w:rPr>
        <w:t>.</w:t>
      </w:r>
    </w:p>
    <w:p w14:paraId="176CAA8D"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(ii)</w:t>
      </w:r>
      <w:r w:rsidRPr="00FC72F7">
        <w:rPr>
          <w:rFonts w:ascii="Arial" w:eastAsia="Times New Roman" w:hAnsi="Arial" w:cs="Arial"/>
          <w:color w:val="000000"/>
        </w:rPr>
        <w:t> For all other contracting offices, the Offeror shall submit the disclosure to the Contracting Officer.</w:t>
      </w:r>
    </w:p>
    <w:p w14:paraId="176CAA8E"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(3)</w:t>
      </w:r>
      <w:r w:rsidRPr="00FC72F7">
        <w:rPr>
          <w:rFonts w:ascii="Arial" w:eastAsia="Times New Roman" w:hAnsi="Arial" w:cs="Arial"/>
          <w:color w:val="000000"/>
        </w:rPr>
        <w:t> If the disclosure provided does not contain any of the information required by paragraph (1), and the Offeror later discovers new information that is required by paragraph (1), then the Offeror shall submit a subsequent disclosure within 72 hours of discovering the new information.</w:t>
      </w:r>
    </w:p>
    <w:p w14:paraId="176CAA8F" w14:textId="77777777" w:rsidR="00355AEF" w:rsidRPr="00FC72F7" w:rsidRDefault="00355AEF" w:rsidP="00EE0498">
      <w:pPr>
        <w:shd w:val="clear" w:color="auto" w:fill="FFFFFF"/>
        <w:spacing w:after="0" w:line="240" w:lineRule="auto"/>
        <w:textAlignment w:val="baseline"/>
        <w:rPr>
          <w:rFonts w:ascii="Arial" w:eastAsia="Times New Roman" w:hAnsi="Arial" w:cs="Arial"/>
          <w:color w:val="000000"/>
        </w:rPr>
      </w:pPr>
      <w:r w:rsidRPr="00FC72F7">
        <w:rPr>
          <w:rFonts w:ascii="Arial" w:eastAsia="Times New Roman" w:hAnsi="Arial" w:cs="Arial"/>
          <w:color w:val="000000"/>
          <w:bdr w:val="none" w:sz="0" w:space="0" w:color="auto" w:frame="1"/>
        </w:rPr>
        <w:t>(h)</w:t>
      </w:r>
      <w:r w:rsidRPr="00FC72F7">
        <w:rPr>
          <w:rFonts w:ascii="Arial" w:eastAsia="Times New Roman" w:hAnsi="Arial" w:cs="Arial"/>
          <w:color w:val="000000"/>
        </w:rPr>
        <w:t> </w:t>
      </w:r>
      <w:r w:rsidRPr="00FC72F7">
        <w:rPr>
          <w:rFonts w:ascii="Arial" w:eastAsia="Times New Roman" w:hAnsi="Arial" w:cs="Arial"/>
          <w:i/>
          <w:iCs/>
          <w:color w:val="000000"/>
          <w:bdr w:val="none" w:sz="0" w:space="0" w:color="auto" w:frame="1"/>
        </w:rPr>
        <w:t>Executive agency review of disclosures</w:t>
      </w:r>
      <w:r w:rsidRPr="00FC72F7">
        <w:rPr>
          <w:rFonts w:ascii="Arial" w:eastAsia="Times New Roman" w:hAnsi="Arial" w:cs="Arial"/>
          <w:color w:val="000000"/>
        </w:rPr>
        <w:t>. The Contracting Officer will review disclosures provided in paragraph (g) to determine if any applicable waiver may be sought. The Contracting Officer may choose not to pursue a waiver and may instead make an award to an Offeror that does not require a waiver.</w:t>
      </w:r>
    </w:p>
    <w:p w14:paraId="176CAA90" w14:textId="77777777" w:rsidR="00355AEF" w:rsidRPr="00FC72F7" w:rsidRDefault="00355AEF" w:rsidP="00EE0498">
      <w:pPr>
        <w:shd w:val="clear" w:color="auto" w:fill="FFFFFF"/>
        <w:spacing w:after="0" w:line="240" w:lineRule="auto"/>
        <w:jc w:val="center"/>
        <w:textAlignment w:val="baseline"/>
        <w:rPr>
          <w:rFonts w:ascii="Arial" w:eastAsia="Times New Roman" w:hAnsi="Arial" w:cs="Arial"/>
          <w:color w:val="000000"/>
        </w:rPr>
      </w:pPr>
      <w:r w:rsidRPr="00FC72F7">
        <w:rPr>
          <w:rFonts w:ascii="Arial" w:eastAsia="Times New Roman" w:hAnsi="Arial" w:cs="Arial"/>
          <w:color w:val="000000"/>
        </w:rPr>
        <w:t>(End of provision)</w:t>
      </w:r>
    </w:p>
    <w:p w14:paraId="176CAA91" w14:textId="77777777" w:rsidR="00355AEF" w:rsidRDefault="00355AEF" w:rsidP="00EE0498">
      <w:pPr>
        <w:shd w:val="clear" w:color="auto" w:fill="FFFFFF"/>
        <w:spacing w:after="0" w:line="240" w:lineRule="auto"/>
        <w:textAlignment w:val="baseline"/>
        <w:rPr>
          <w:rFonts w:ascii="Arial" w:eastAsia="Times New Roman" w:hAnsi="Arial" w:cs="Arial"/>
          <w:color w:val="000000"/>
        </w:rPr>
      </w:pPr>
    </w:p>
    <w:p w14:paraId="176CAA92" w14:textId="77777777" w:rsidR="00355AEF" w:rsidRPr="003C7879" w:rsidRDefault="00355AEF" w:rsidP="00EE0498">
      <w:pPr>
        <w:keepNext/>
        <w:keepLines/>
        <w:spacing w:before="160" w:after="80"/>
        <w:outlineLvl w:val="1"/>
        <w:rPr>
          <w:rFonts w:ascii="Arial" w:eastAsiaTheme="majorEastAsia" w:hAnsi="Arial" w:cs="Arial"/>
          <w:color w:val="365F91" w:themeColor="accent1" w:themeShade="BF"/>
        </w:rPr>
      </w:pPr>
      <w:r w:rsidRPr="003C7879">
        <w:rPr>
          <w:rFonts w:ascii="Arial" w:eastAsiaTheme="majorEastAsia" w:hAnsi="Arial" w:cs="Arial"/>
          <w:b/>
          <w:bCs/>
          <w:color w:val="365F91" w:themeColor="accent1" w:themeShade="BF"/>
          <w:u w:val="single"/>
        </w:rPr>
        <w:t>CONTRACT CLAUSES:</w:t>
      </w:r>
    </w:p>
    <w:p w14:paraId="176CAA93" w14:textId="77777777" w:rsidR="00355AEF" w:rsidRPr="003C7879" w:rsidRDefault="00355AEF" w:rsidP="00EE0498">
      <w:pPr>
        <w:keepNext/>
        <w:keepLines/>
        <w:spacing w:before="160" w:after="80"/>
        <w:outlineLvl w:val="1"/>
        <w:rPr>
          <w:rFonts w:ascii="Arial" w:eastAsiaTheme="majorEastAsia" w:hAnsi="Arial" w:cs="Arial"/>
          <w:b/>
          <w:bCs/>
          <w:color w:val="365F91" w:themeColor="accent1" w:themeShade="BF"/>
        </w:rPr>
      </w:pPr>
      <w:r w:rsidRPr="003C7879">
        <w:rPr>
          <w:rFonts w:ascii="Arial" w:eastAsiaTheme="majorEastAsia" w:hAnsi="Arial" w:cs="Arial"/>
          <w:b/>
          <w:bCs/>
          <w:color w:val="365F91" w:themeColor="accent1" w:themeShade="BF"/>
        </w:rPr>
        <w:t>52.252-2 “CLAUSES INCORPORATED BY REFERENCE”, FEB 1998</w:t>
      </w:r>
    </w:p>
    <w:p w14:paraId="176CAA94" w14:textId="77777777" w:rsidR="00355AEF" w:rsidRPr="003C7879" w:rsidRDefault="00355AEF" w:rsidP="00EE0498">
      <w:pPr>
        <w:rPr>
          <w:rFonts w:ascii="Arial" w:hAnsi="Arial" w:cs="Arial"/>
        </w:rPr>
      </w:pPr>
      <w:r w:rsidRPr="003C7879">
        <w:rPr>
          <w:rFonts w:ascii="Arial" w:hAnsi="Arial" w:cs="Arial"/>
        </w:rPr>
        <w:t>This contract incorporates one or more clauses by reference, with the same force and effect as if they were given in full text. Upon request, the Contracting Officer will make their full text available. Also, the full text of a clause may be accessed electronically at this/these address(es):</w:t>
      </w:r>
    </w:p>
    <w:p w14:paraId="176CAA95" w14:textId="77777777" w:rsidR="00355AEF" w:rsidRPr="003C7879" w:rsidRDefault="00355AEF" w:rsidP="00EE0498">
      <w:pPr>
        <w:tabs>
          <w:tab w:val="left" w:pos="360"/>
          <w:tab w:val="right" w:leader="dot" w:pos="10080"/>
        </w:tabs>
        <w:ind w:left="1987" w:hanging="1987"/>
        <w:contextualSpacing/>
        <w:rPr>
          <w:rFonts w:ascii="Arial" w:hAnsi="Arial" w:cs="Arial"/>
        </w:rPr>
      </w:pPr>
      <w:hyperlink r:id="rId17" w:history="1">
        <w:r w:rsidRPr="003C7879">
          <w:rPr>
            <w:rFonts w:ascii="Arial" w:hAnsi="Arial" w:cs="Arial"/>
            <w:color w:val="0000FF"/>
            <w:u w:val="single"/>
          </w:rPr>
          <w:t>https://www.acquisition.gov/far-overhaul/far-part-deviation-guide</w:t>
        </w:r>
      </w:hyperlink>
      <w:r w:rsidRPr="003C7879">
        <w:rPr>
          <w:rFonts w:ascii="Arial" w:hAnsi="Arial" w:cs="Arial"/>
        </w:rPr>
        <w:t xml:space="preserve"> (RFO FAR) </w:t>
      </w:r>
    </w:p>
    <w:p w14:paraId="176CAA96" w14:textId="77777777" w:rsidR="00355AEF" w:rsidRPr="003C7879" w:rsidRDefault="00355AEF" w:rsidP="00EE0498">
      <w:pPr>
        <w:tabs>
          <w:tab w:val="left" w:pos="360"/>
          <w:tab w:val="right" w:leader="dot" w:pos="10080"/>
        </w:tabs>
        <w:ind w:left="1987" w:hanging="1987"/>
        <w:contextualSpacing/>
        <w:rPr>
          <w:rFonts w:ascii="Arial" w:hAnsi="Arial" w:cs="Arial"/>
          <w:lang w:val="es-MX"/>
        </w:rPr>
      </w:pPr>
      <w:hyperlink r:id="rId18" w:history="1">
        <w:r w:rsidRPr="003C7879">
          <w:rPr>
            <w:rFonts w:ascii="Arial" w:hAnsi="Arial" w:cs="Arial"/>
            <w:color w:val="0000FF"/>
            <w:u w:val="single"/>
          </w:rPr>
          <w:t>http://www.va.gov/oal/library/vaar/index.asp</w:t>
        </w:r>
      </w:hyperlink>
      <w:r w:rsidRPr="003C7879">
        <w:rPr>
          <w:rFonts w:ascii="Arial" w:hAnsi="Arial" w:cs="Arial"/>
        </w:rPr>
        <w:t xml:space="preserve"> </w:t>
      </w:r>
      <w:r w:rsidRPr="003C7879">
        <w:rPr>
          <w:rFonts w:ascii="Arial" w:hAnsi="Arial" w:cs="Arial"/>
          <w:lang w:val="es-MX"/>
        </w:rPr>
        <w:t>(VAAR)</w:t>
      </w:r>
    </w:p>
    <w:p w14:paraId="176CAA97" w14:textId="77777777" w:rsidR="00355AEF" w:rsidRDefault="00355AEF" w:rsidP="00EE0498">
      <w:pPr>
        <w:spacing w:after="160" w:line="278" w:lineRule="auto"/>
        <w:rPr>
          <w:rFonts w:ascii="Arial" w:eastAsiaTheme="minorHAnsi" w:hAnsi="Arial" w:cs="Arial"/>
          <w:color w:val="FF0000"/>
          <w:kern w:val="2"/>
          <w14:ligatures w14:val="standardContextual"/>
        </w:rPr>
      </w:pPr>
    </w:p>
    <w:tbl>
      <w:tblPr>
        <w:tblStyle w:val="TableGrid"/>
        <w:tblW w:w="0" w:type="auto"/>
        <w:tblLook w:val="04A0" w:firstRow="1" w:lastRow="0" w:firstColumn="1" w:lastColumn="0" w:noHBand="0" w:noVBand="1"/>
      </w:tblPr>
      <w:tblGrid>
        <w:gridCol w:w="1362"/>
        <w:gridCol w:w="6718"/>
        <w:gridCol w:w="1270"/>
      </w:tblGrid>
      <w:tr w:rsidR="003C22AB" w14:paraId="176CAA9B" w14:textId="77777777" w:rsidTr="009E17B3">
        <w:tc>
          <w:tcPr>
            <w:tcW w:w="1362" w:type="dxa"/>
          </w:tcPr>
          <w:p w14:paraId="176CAA98"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52.203-17</w:t>
            </w:r>
          </w:p>
        </w:tc>
        <w:tc>
          <w:tcPr>
            <w:tcW w:w="6718" w:type="dxa"/>
          </w:tcPr>
          <w:p w14:paraId="176CAA99"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CONTRACTOR EMPLOYEE WHISTLEBLOWER RIGHTS</w:t>
            </w:r>
          </w:p>
        </w:tc>
        <w:tc>
          <w:tcPr>
            <w:tcW w:w="1270" w:type="dxa"/>
          </w:tcPr>
          <w:p w14:paraId="176CAA9A"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NOV 2023</w:t>
            </w:r>
          </w:p>
        </w:tc>
      </w:tr>
      <w:tr w:rsidR="003C22AB" w14:paraId="176CAA9F" w14:textId="77777777" w:rsidTr="009E17B3">
        <w:tc>
          <w:tcPr>
            <w:tcW w:w="1362" w:type="dxa"/>
          </w:tcPr>
          <w:p w14:paraId="176CAA9C"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52.203-19</w:t>
            </w:r>
          </w:p>
        </w:tc>
        <w:tc>
          <w:tcPr>
            <w:tcW w:w="6718" w:type="dxa"/>
          </w:tcPr>
          <w:p w14:paraId="176CAA9D"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PROHIBITION ON REQUIRING CERTAIN INTERNAL CONFIDENTIALITY AGREEMENTS OR STATEMENTS</w:t>
            </w:r>
          </w:p>
        </w:tc>
        <w:tc>
          <w:tcPr>
            <w:tcW w:w="1270" w:type="dxa"/>
          </w:tcPr>
          <w:p w14:paraId="176CAA9E"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JAN 2017</w:t>
            </w:r>
          </w:p>
        </w:tc>
      </w:tr>
      <w:tr w:rsidR="003C22AB" w14:paraId="176CAAA3" w14:textId="77777777" w:rsidTr="009E17B3">
        <w:tc>
          <w:tcPr>
            <w:tcW w:w="1362" w:type="dxa"/>
          </w:tcPr>
          <w:p w14:paraId="176CAAA0"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52.204-13</w:t>
            </w:r>
          </w:p>
        </w:tc>
        <w:tc>
          <w:tcPr>
            <w:tcW w:w="6718" w:type="dxa"/>
          </w:tcPr>
          <w:p w14:paraId="176CAAA1"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SYSTEM FOR AWARD MANAGEMENT-MAINTENANCE</w:t>
            </w:r>
          </w:p>
        </w:tc>
        <w:tc>
          <w:tcPr>
            <w:tcW w:w="1270" w:type="dxa"/>
          </w:tcPr>
          <w:p w14:paraId="176CAAA2"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OCT 2018</w:t>
            </w:r>
          </w:p>
        </w:tc>
      </w:tr>
      <w:tr w:rsidR="003C22AB" w14:paraId="176CAAA7" w14:textId="77777777" w:rsidTr="009E17B3">
        <w:tc>
          <w:tcPr>
            <w:tcW w:w="1362" w:type="dxa"/>
          </w:tcPr>
          <w:p w14:paraId="176CAAA4" w14:textId="77777777" w:rsidR="00355AEF" w:rsidRPr="003C7879" w:rsidRDefault="00355AEF" w:rsidP="009E17B3">
            <w:pPr>
              <w:rPr>
                <w:rFonts w:ascii="Arial" w:hAnsi="Arial" w:cs="Arial"/>
                <w:sz w:val="20"/>
                <w:szCs w:val="20"/>
                <w:lang w:val="en"/>
              </w:rPr>
            </w:pPr>
            <w:r>
              <w:rPr>
                <w:rFonts w:ascii="Arial" w:hAnsi="Arial" w:cs="Arial"/>
                <w:sz w:val="20"/>
                <w:szCs w:val="20"/>
                <w:lang w:val="en"/>
              </w:rPr>
              <w:t>52.209-6</w:t>
            </w:r>
          </w:p>
        </w:tc>
        <w:tc>
          <w:tcPr>
            <w:tcW w:w="6718" w:type="dxa"/>
          </w:tcPr>
          <w:p w14:paraId="176CAAA5" w14:textId="77777777" w:rsidR="00355AEF" w:rsidRPr="003C7879" w:rsidRDefault="00355AEF" w:rsidP="009E17B3">
            <w:pPr>
              <w:rPr>
                <w:rFonts w:ascii="Arial" w:hAnsi="Arial" w:cs="Arial"/>
                <w:sz w:val="20"/>
                <w:szCs w:val="20"/>
                <w:lang w:val="en"/>
              </w:rPr>
            </w:pPr>
            <w:r>
              <w:rPr>
                <w:rFonts w:ascii="Arial" w:hAnsi="Arial" w:cs="Arial"/>
                <w:sz w:val="20"/>
                <w:szCs w:val="20"/>
                <w:lang w:val="en"/>
              </w:rPr>
              <w:t xml:space="preserve">PROTECTING THE GOVERNMENT’S INTEREST WHEN SUBCONTRACTING WITH CONTRACTORS DEBARRED, </w:t>
            </w:r>
            <w:r>
              <w:rPr>
                <w:rFonts w:ascii="Arial" w:hAnsi="Arial" w:cs="Arial"/>
                <w:sz w:val="20"/>
                <w:szCs w:val="20"/>
                <w:lang w:val="en"/>
              </w:rPr>
              <w:lastRenderedPageBreak/>
              <w:t>SUSPENDED, PROPOSED FOR DEBARMENT, OR VOLUNTARILY EXCLUDED - DEV</w:t>
            </w:r>
          </w:p>
        </w:tc>
        <w:tc>
          <w:tcPr>
            <w:tcW w:w="1270" w:type="dxa"/>
          </w:tcPr>
          <w:p w14:paraId="176CAAA6" w14:textId="77777777" w:rsidR="00355AEF" w:rsidRPr="003C7879" w:rsidRDefault="00355AEF" w:rsidP="009E17B3">
            <w:pPr>
              <w:rPr>
                <w:rFonts w:ascii="Arial" w:hAnsi="Arial" w:cs="Arial"/>
                <w:sz w:val="20"/>
                <w:szCs w:val="20"/>
                <w:lang w:val="en"/>
              </w:rPr>
            </w:pPr>
            <w:r>
              <w:rPr>
                <w:rFonts w:ascii="Arial" w:hAnsi="Arial" w:cs="Arial"/>
                <w:sz w:val="20"/>
                <w:szCs w:val="20"/>
                <w:lang w:val="en"/>
              </w:rPr>
              <w:lastRenderedPageBreak/>
              <w:t>NOV 2025</w:t>
            </w:r>
          </w:p>
        </w:tc>
      </w:tr>
      <w:tr w:rsidR="003C22AB" w14:paraId="176CAAAB" w14:textId="77777777" w:rsidTr="009E17B3">
        <w:tc>
          <w:tcPr>
            <w:tcW w:w="1362" w:type="dxa"/>
          </w:tcPr>
          <w:p w14:paraId="176CAAA8"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52.209-10</w:t>
            </w:r>
          </w:p>
        </w:tc>
        <w:tc>
          <w:tcPr>
            <w:tcW w:w="6718" w:type="dxa"/>
          </w:tcPr>
          <w:p w14:paraId="176CAAA9"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PROHIBITION ON CONTRACTING WITH INVERTED DOMESTIC CORPORATIONS</w:t>
            </w:r>
          </w:p>
        </w:tc>
        <w:tc>
          <w:tcPr>
            <w:tcW w:w="1270" w:type="dxa"/>
          </w:tcPr>
          <w:p w14:paraId="176CAAAA"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NOV 2015</w:t>
            </w:r>
          </w:p>
        </w:tc>
      </w:tr>
      <w:tr w:rsidR="003C22AB" w14:paraId="176CAAAF" w14:textId="77777777" w:rsidTr="009E17B3">
        <w:tc>
          <w:tcPr>
            <w:tcW w:w="1362" w:type="dxa"/>
          </w:tcPr>
          <w:p w14:paraId="176CAAAC"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52.212-4</w:t>
            </w:r>
          </w:p>
        </w:tc>
        <w:tc>
          <w:tcPr>
            <w:tcW w:w="6718" w:type="dxa"/>
          </w:tcPr>
          <w:p w14:paraId="176CAAAD"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CONTRACT TERMS AND CONDITIONS-COMMERCIAL PRODUCTS AND COMMERCIAL SERVICES (DEVIATION)</w:t>
            </w:r>
          </w:p>
        </w:tc>
        <w:tc>
          <w:tcPr>
            <w:tcW w:w="1270" w:type="dxa"/>
          </w:tcPr>
          <w:p w14:paraId="176CAAAE"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OCT 2025</w:t>
            </w:r>
          </w:p>
        </w:tc>
      </w:tr>
      <w:tr w:rsidR="003C22AB" w14:paraId="176CAAB3" w14:textId="77777777" w:rsidTr="009E17B3">
        <w:tc>
          <w:tcPr>
            <w:tcW w:w="1362" w:type="dxa"/>
          </w:tcPr>
          <w:p w14:paraId="176CAAB0"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52.222-3</w:t>
            </w:r>
          </w:p>
        </w:tc>
        <w:tc>
          <w:tcPr>
            <w:tcW w:w="6718" w:type="dxa"/>
          </w:tcPr>
          <w:p w14:paraId="176CAAB1"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CONVICT LABOR</w:t>
            </w:r>
          </w:p>
        </w:tc>
        <w:tc>
          <w:tcPr>
            <w:tcW w:w="1270" w:type="dxa"/>
          </w:tcPr>
          <w:p w14:paraId="176CAAB2"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JUN 2003</w:t>
            </w:r>
          </w:p>
        </w:tc>
      </w:tr>
      <w:tr w:rsidR="003C22AB" w14:paraId="176CAAB7" w14:textId="77777777" w:rsidTr="009E17B3">
        <w:tc>
          <w:tcPr>
            <w:tcW w:w="1362" w:type="dxa"/>
          </w:tcPr>
          <w:p w14:paraId="176CAAB4"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52.222-19</w:t>
            </w:r>
          </w:p>
        </w:tc>
        <w:tc>
          <w:tcPr>
            <w:tcW w:w="6718" w:type="dxa"/>
          </w:tcPr>
          <w:p w14:paraId="176CAAB5"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CHILD LABOR-COOPERATION WITH AUTHORITIES AND REMEDIES</w:t>
            </w:r>
          </w:p>
        </w:tc>
        <w:tc>
          <w:tcPr>
            <w:tcW w:w="1270" w:type="dxa"/>
          </w:tcPr>
          <w:p w14:paraId="176CAAB6"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MAR 2026</w:t>
            </w:r>
          </w:p>
        </w:tc>
      </w:tr>
      <w:tr w:rsidR="003C22AB" w14:paraId="176CAABB" w14:textId="77777777" w:rsidTr="009E17B3">
        <w:tc>
          <w:tcPr>
            <w:tcW w:w="1362" w:type="dxa"/>
          </w:tcPr>
          <w:p w14:paraId="176CAAB8"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52.222-36</w:t>
            </w:r>
          </w:p>
        </w:tc>
        <w:tc>
          <w:tcPr>
            <w:tcW w:w="6718" w:type="dxa"/>
          </w:tcPr>
          <w:p w14:paraId="176CAAB9"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EQUAL OPPORTUNITY FOR WORKERS WITH DISABILITIES</w:t>
            </w:r>
          </w:p>
        </w:tc>
        <w:tc>
          <w:tcPr>
            <w:tcW w:w="1270" w:type="dxa"/>
          </w:tcPr>
          <w:p w14:paraId="176CAABA"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NOV 2025</w:t>
            </w:r>
          </w:p>
        </w:tc>
      </w:tr>
      <w:tr w:rsidR="003C22AB" w14:paraId="176CAABF" w14:textId="77777777" w:rsidTr="009E17B3">
        <w:tc>
          <w:tcPr>
            <w:tcW w:w="1362" w:type="dxa"/>
          </w:tcPr>
          <w:p w14:paraId="176CAABC"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52.222-50</w:t>
            </w:r>
          </w:p>
        </w:tc>
        <w:tc>
          <w:tcPr>
            <w:tcW w:w="6718" w:type="dxa"/>
          </w:tcPr>
          <w:p w14:paraId="176CAABD"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COMBATING TRAFFICKING IN PERSONS</w:t>
            </w:r>
          </w:p>
        </w:tc>
        <w:tc>
          <w:tcPr>
            <w:tcW w:w="1270" w:type="dxa"/>
          </w:tcPr>
          <w:p w14:paraId="176CAABE"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NOV 2021</w:t>
            </w:r>
          </w:p>
        </w:tc>
      </w:tr>
      <w:tr w:rsidR="003C22AB" w14:paraId="176CAAC3" w14:textId="77777777" w:rsidTr="009E17B3">
        <w:tc>
          <w:tcPr>
            <w:tcW w:w="1362" w:type="dxa"/>
          </w:tcPr>
          <w:p w14:paraId="176CAAC0" w14:textId="77777777" w:rsidR="00355AEF" w:rsidRPr="003C7879" w:rsidRDefault="00355AEF" w:rsidP="009E17B3">
            <w:pPr>
              <w:rPr>
                <w:rFonts w:ascii="Arial" w:hAnsi="Arial" w:cs="Arial"/>
                <w:sz w:val="20"/>
                <w:szCs w:val="20"/>
                <w:lang w:val="en"/>
              </w:rPr>
            </w:pPr>
            <w:r>
              <w:rPr>
                <w:rFonts w:ascii="Arial" w:hAnsi="Arial" w:cs="Arial"/>
                <w:sz w:val="20"/>
                <w:szCs w:val="20"/>
                <w:lang w:val="en"/>
              </w:rPr>
              <w:t>52.222-54</w:t>
            </w:r>
          </w:p>
        </w:tc>
        <w:tc>
          <w:tcPr>
            <w:tcW w:w="6718" w:type="dxa"/>
          </w:tcPr>
          <w:p w14:paraId="176CAAC1" w14:textId="77777777" w:rsidR="00355AEF" w:rsidRPr="003C7879" w:rsidRDefault="00355AEF" w:rsidP="009E17B3">
            <w:pPr>
              <w:rPr>
                <w:rFonts w:ascii="Arial" w:hAnsi="Arial" w:cs="Arial"/>
                <w:sz w:val="20"/>
                <w:szCs w:val="20"/>
                <w:lang w:val="en"/>
              </w:rPr>
            </w:pPr>
            <w:r>
              <w:rPr>
                <w:rFonts w:ascii="Arial" w:hAnsi="Arial" w:cs="Arial"/>
                <w:sz w:val="20"/>
                <w:szCs w:val="20"/>
                <w:lang w:val="en"/>
              </w:rPr>
              <w:t>EMPLOYMENT ELIGIBILITY VERIFICATION - DEV</w:t>
            </w:r>
          </w:p>
        </w:tc>
        <w:tc>
          <w:tcPr>
            <w:tcW w:w="1270" w:type="dxa"/>
          </w:tcPr>
          <w:p w14:paraId="176CAAC2" w14:textId="77777777" w:rsidR="00355AEF" w:rsidRPr="003C7879" w:rsidRDefault="00355AEF" w:rsidP="009E17B3">
            <w:pPr>
              <w:rPr>
                <w:rFonts w:ascii="Arial" w:hAnsi="Arial" w:cs="Arial"/>
                <w:sz w:val="20"/>
                <w:szCs w:val="20"/>
                <w:lang w:val="en"/>
              </w:rPr>
            </w:pPr>
            <w:r>
              <w:rPr>
                <w:rFonts w:ascii="Arial" w:hAnsi="Arial" w:cs="Arial"/>
                <w:sz w:val="20"/>
                <w:szCs w:val="20"/>
                <w:lang w:val="en"/>
              </w:rPr>
              <w:t>NOV 2025</w:t>
            </w:r>
          </w:p>
        </w:tc>
      </w:tr>
      <w:tr w:rsidR="003C22AB" w14:paraId="176CAAC7" w14:textId="77777777" w:rsidTr="009E17B3">
        <w:tc>
          <w:tcPr>
            <w:tcW w:w="1362" w:type="dxa"/>
          </w:tcPr>
          <w:p w14:paraId="176CAAC4"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52.223-23</w:t>
            </w:r>
          </w:p>
        </w:tc>
        <w:tc>
          <w:tcPr>
            <w:tcW w:w="6718" w:type="dxa"/>
          </w:tcPr>
          <w:p w14:paraId="176CAAC5"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SUSTAINABLE PRODUCTS</w:t>
            </w:r>
          </w:p>
        </w:tc>
        <w:tc>
          <w:tcPr>
            <w:tcW w:w="1270" w:type="dxa"/>
          </w:tcPr>
          <w:p w14:paraId="176CAAC6"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NOV 2025</w:t>
            </w:r>
          </w:p>
        </w:tc>
      </w:tr>
      <w:tr w:rsidR="003C22AB" w14:paraId="176CAACB" w14:textId="77777777" w:rsidTr="009E17B3">
        <w:tc>
          <w:tcPr>
            <w:tcW w:w="1362" w:type="dxa"/>
          </w:tcPr>
          <w:p w14:paraId="176CAAC8"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52.225-1</w:t>
            </w:r>
          </w:p>
        </w:tc>
        <w:tc>
          <w:tcPr>
            <w:tcW w:w="6718" w:type="dxa"/>
          </w:tcPr>
          <w:p w14:paraId="176CAAC9"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BUY AMERICAN-SUPPLIES</w:t>
            </w:r>
          </w:p>
        </w:tc>
        <w:tc>
          <w:tcPr>
            <w:tcW w:w="1270" w:type="dxa"/>
          </w:tcPr>
          <w:p w14:paraId="176CAACA"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NOV 2025</w:t>
            </w:r>
          </w:p>
        </w:tc>
      </w:tr>
      <w:tr w:rsidR="003C22AB" w14:paraId="176CAACF" w14:textId="77777777" w:rsidTr="009E17B3">
        <w:tc>
          <w:tcPr>
            <w:tcW w:w="1362" w:type="dxa"/>
          </w:tcPr>
          <w:p w14:paraId="176CAACC"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52.226-8</w:t>
            </w:r>
          </w:p>
        </w:tc>
        <w:tc>
          <w:tcPr>
            <w:tcW w:w="6718" w:type="dxa"/>
          </w:tcPr>
          <w:p w14:paraId="176CAACD"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ENCOURAGING CONTRACTOR POLICIES TO BAN TEXT MESSAGING WHILE DRIVING</w:t>
            </w:r>
          </w:p>
        </w:tc>
        <w:tc>
          <w:tcPr>
            <w:tcW w:w="1270" w:type="dxa"/>
          </w:tcPr>
          <w:p w14:paraId="176CAACE"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MAY 2024</w:t>
            </w:r>
          </w:p>
        </w:tc>
      </w:tr>
      <w:tr w:rsidR="003C22AB" w14:paraId="176CAAD3" w14:textId="77777777" w:rsidTr="009E17B3">
        <w:tc>
          <w:tcPr>
            <w:tcW w:w="1362" w:type="dxa"/>
          </w:tcPr>
          <w:p w14:paraId="176CAAD0"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52.232-33</w:t>
            </w:r>
          </w:p>
        </w:tc>
        <w:tc>
          <w:tcPr>
            <w:tcW w:w="6718" w:type="dxa"/>
          </w:tcPr>
          <w:p w14:paraId="176CAAD1"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PAYMENT BY ELECTRONIC FUNDS TRANSFER-SYSTEM FOR AWARD MANAGEMENT</w:t>
            </w:r>
          </w:p>
        </w:tc>
        <w:tc>
          <w:tcPr>
            <w:tcW w:w="1270" w:type="dxa"/>
          </w:tcPr>
          <w:p w14:paraId="176CAAD2"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OCT 2018</w:t>
            </w:r>
          </w:p>
        </w:tc>
      </w:tr>
      <w:tr w:rsidR="003C22AB" w14:paraId="176CAAD7" w14:textId="77777777" w:rsidTr="009E17B3">
        <w:tc>
          <w:tcPr>
            <w:tcW w:w="1362" w:type="dxa"/>
          </w:tcPr>
          <w:p w14:paraId="176CAAD4"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52.232-40</w:t>
            </w:r>
          </w:p>
        </w:tc>
        <w:tc>
          <w:tcPr>
            <w:tcW w:w="6718" w:type="dxa"/>
          </w:tcPr>
          <w:p w14:paraId="176CAAD5"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PROVIDING ACCELERATED PAYMENTS TO SMALL BUSINESS SUBCONTRACTORS</w:t>
            </w:r>
          </w:p>
        </w:tc>
        <w:tc>
          <w:tcPr>
            <w:tcW w:w="1270" w:type="dxa"/>
          </w:tcPr>
          <w:p w14:paraId="176CAAD6"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MAR 2023</w:t>
            </w:r>
          </w:p>
        </w:tc>
      </w:tr>
      <w:tr w:rsidR="003C22AB" w14:paraId="176CAADB" w14:textId="77777777" w:rsidTr="009E17B3">
        <w:tc>
          <w:tcPr>
            <w:tcW w:w="1362" w:type="dxa"/>
          </w:tcPr>
          <w:p w14:paraId="176CAAD8"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52.233-3</w:t>
            </w:r>
          </w:p>
        </w:tc>
        <w:tc>
          <w:tcPr>
            <w:tcW w:w="6718" w:type="dxa"/>
          </w:tcPr>
          <w:p w14:paraId="176CAAD9"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PROTEST AFTER AWARD</w:t>
            </w:r>
          </w:p>
        </w:tc>
        <w:tc>
          <w:tcPr>
            <w:tcW w:w="1270" w:type="dxa"/>
          </w:tcPr>
          <w:p w14:paraId="176CAADA"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AUG 1996</w:t>
            </w:r>
          </w:p>
        </w:tc>
      </w:tr>
      <w:tr w:rsidR="003C22AB" w14:paraId="176CAADF" w14:textId="77777777" w:rsidTr="009E17B3">
        <w:tc>
          <w:tcPr>
            <w:tcW w:w="1362" w:type="dxa"/>
          </w:tcPr>
          <w:p w14:paraId="176CAADC"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52.233-4</w:t>
            </w:r>
          </w:p>
        </w:tc>
        <w:tc>
          <w:tcPr>
            <w:tcW w:w="6718" w:type="dxa"/>
          </w:tcPr>
          <w:p w14:paraId="176CAADD"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APPLICABLE LAW FOR BREACH OF CONTRACT CLAIM</w:t>
            </w:r>
          </w:p>
        </w:tc>
        <w:tc>
          <w:tcPr>
            <w:tcW w:w="1270" w:type="dxa"/>
          </w:tcPr>
          <w:p w14:paraId="176CAADE"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NOV 2025</w:t>
            </w:r>
          </w:p>
        </w:tc>
      </w:tr>
      <w:tr w:rsidR="003C22AB" w14:paraId="176CAAE3" w14:textId="77777777" w:rsidTr="009E17B3">
        <w:tc>
          <w:tcPr>
            <w:tcW w:w="1362" w:type="dxa"/>
          </w:tcPr>
          <w:p w14:paraId="176CAAE0"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52.244-6</w:t>
            </w:r>
          </w:p>
        </w:tc>
        <w:tc>
          <w:tcPr>
            <w:tcW w:w="6718" w:type="dxa"/>
          </w:tcPr>
          <w:p w14:paraId="176CAAE1"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SUBCONTRACTS FOR COMMERCIAL PRODUCTS AND COMMERCIAL SERVICES</w:t>
            </w:r>
          </w:p>
        </w:tc>
        <w:tc>
          <w:tcPr>
            <w:tcW w:w="1270" w:type="dxa"/>
          </w:tcPr>
          <w:p w14:paraId="176CAAE2"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APR 2026</w:t>
            </w:r>
          </w:p>
        </w:tc>
      </w:tr>
      <w:tr w:rsidR="003C22AB" w14:paraId="176CAAE7" w14:textId="77777777" w:rsidTr="009E17B3">
        <w:tc>
          <w:tcPr>
            <w:tcW w:w="1362" w:type="dxa"/>
          </w:tcPr>
          <w:p w14:paraId="176CAAE4"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852.203-70</w:t>
            </w:r>
          </w:p>
        </w:tc>
        <w:tc>
          <w:tcPr>
            <w:tcW w:w="6718" w:type="dxa"/>
          </w:tcPr>
          <w:p w14:paraId="176CAAE5"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COMMERCIAL ADVERTISING</w:t>
            </w:r>
          </w:p>
        </w:tc>
        <w:tc>
          <w:tcPr>
            <w:tcW w:w="1270" w:type="dxa"/>
          </w:tcPr>
          <w:p w14:paraId="176CAAE6"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MAY 2018</w:t>
            </w:r>
          </w:p>
        </w:tc>
      </w:tr>
      <w:tr w:rsidR="003C22AB" w14:paraId="176CAAEB" w14:textId="77777777" w:rsidTr="009E17B3">
        <w:tc>
          <w:tcPr>
            <w:tcW w:w="1362" w:type="dxa"/>
          </w:tcPr>
          <w:p w14:paraId="176CAAE8"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852.212-71</w:t>
            </w:r>
          </w:p>
        </w:tc>
        <w:tc>
          <w:tcPr>
            <w:tcW w:w="6718" w:type="dxa"/>
          </w:tcPr>
          <w:p w14:paraId="176CAAE9"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GRAY MARKET AND COUNTERFEIT ITEMS</w:t>
            </w:r>
          </w:p>
        </w:tc>
        <w:tc>
          <w:tcPr>
            <w:tcW w:w="1270" w:type="dxa"/>
          </w:tcPr>
          <w:p w14:paraId="176CAAEA"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FEB 2023</w:t>
            </w:r>
          </w:p>
        </w:tc>
      </w:tr>
      <w:tr w:rsidR="003C22AB" w14:paraId="176CAAEF" w14:textId="77777777" w:rsidTr="009E17B3">
        <w:tc>
          <w:tcPr>
            <w:tcW w:w="1362" w:type="dxa"/>
          </w:tcPr>
          <w:p w14:paraId="176CAAEC"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852.211-70</w:t>
            </w:r>
          </w:p>
        </w:tc>
        <w:tc>
          <w:tcPr>
            <w:tcW w:w="6718" w:type="dxa"/>
          </w:tcPr>
          <w:p w14:paraId="176CAAED"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EQUIPMENT OPERATION AND MAINTENANCE MANUALS</w:t>
            </w:r>
          </w:p>
        </w:tc>
        <w:tc>
          <w:tcPr>
            <w:tcW w:w="1270" w:type="dxa"/>
          </w:tcPr>
          <w:p w14:paraId="176CAAEE"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NOV 2018</w:t>
            </w:r>
          </w:p>
        </w:tc>
      </w:tr>
      <w:tr w:rsidR="003C22AB" w14:paraId="176CAAF3" w14:textId="77777777" w:rsidTr="009E17B3">
        <w:tc>
          <w:tcPr>
            <w:tcW w:w="1362" w:type="dxa"/>
          </w:tcPr>
          <w:p w14:paraId="176CAAF0"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852.212-71</w:t>
            </w:r>
          </w:p>
        </w:tc>
        <w:tc>
          <w:tcPr>
            <w:tcW w:w="6718" w:type="dxa"/>
          </w:tcPr>
          <w:p w14:paraId="176CAAF1"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GRAY MARKET AND COUNTERFEIT ITEMS</w:t>
            </w:r>
          </w:p>
        </w:tc>
        <w:tc>
          <w:tcPr>
            <w:tcW w:w="1270" w:type="dxa"/>
          </w:tcPr>
          <w:p w14:paraId="176CAAF2"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FEB 2023</w:t>
            </w:r>
          </w:p>
        </w:tc>
      </w:tr>
      <w:tr w:rsidR="003C22AB" w14:paraId="176CAAF7" w14:textId="77777777" w:rsidTr="009E17B3">
        <w:tc>
          <w:tcPr>
            <w:tcW w:w="1362" w:type="dxa"/>
          </w:tcPr>
          <w:p w14:paraId="176CAAF4"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852.232-72</w:t>
            </w:r>
          </w:p>
        </w:tc>
        <w:tc>
          <w:tcPr>
            <w:tcW w:w="6718" w:type="dxa"/>
          </w:tcPr>
          <w:p w14:paraId="176CAAF5"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ELECTRONIC SUBMISSION OF PAYMENT REQUESTS</w:t>
            </w:r>
          </w:p>
        </w:tc>
        <w:tc>
          <w:tcPr>
            <w:tcW w:w="1270" w:type="dxa"/>
          </w:tcPr>
          <w:p w14:paraId="176CAAF6"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NOV 2018</w:t>
            </w:r>
          </w:p>
        </w:tc>
      </w:tr>
      <w:tr w:rsidR="003C22AB" w14:paraId="176CAAFB" w14:textId="77777777" w:rsidTr="009E17B3">
        <w:tc>
          <w:tcPr>
            <w:tcW w:w="1362" w:type="dxa"/>
          </w:tcPr>
          <w:p w14:paraId="176CAAF8"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852.242-71</w:t>
            </w:r>
          </w:p>
        </w:tc>
        <w:tc>
          <w:tcPr>
            <w:tcW w:w="6718" w:type="dxa"/>
          </w:tcPr>
          <w:p w14:paraId="176CAAF9"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ADMINISTRATIVE CONTRACTING OFFICER</w:t>
            </w:r>
          </w:p>
        </w:tc>
        <w:tc>
          <w:tcPr>
            <w:tcW w:w="1270" w:type="dxa"/>
          </w:tcPr>
          <w:p w14:paraId="176CAAFA"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OCT 2020</w:t>
            </w:r>
          </w:p>
        </w:tc>
      </w:tr>
      <w:tr w:rsidR="003C22AB" w14:paraId="176CAAFF" w14:textId="77777777" w:rsidTr="009E17B3">
        <w:tc>
          <w:tcPr>
            <w:tcW w:w="1362" w:type="dxa"/>
          </w:tcPr>
          <w:p w14:paraId="176CAAFC"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852.246-71</w:t>
            </w:r>
          </w:p>
        </w:tc>
        <w:tc>
          <w:tcPr>
            <w:tcW w:w="6718" w:type="dxa"/>
          </w:tcPr>
          <w:p w14:paraId="176CAAFD"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REJECTED GOODS</w:t>
            </w:r>
          </w:p>
        </w:tc>
        <w:tc>
          <w:tcPr>
            <w:tcW w:w="1270" w:type="dxa"/>
          </w:tcPr>
          <w:p w14:paraId="176CAAFE"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OCT 2018</w:t>
            </w:r>
          </w:p>
        </w:tc>
      </w:tr>
      <w:tr w:rsidR="003C22AB" w14:paraId="176CAB03" w14:textId="77777777" w:rsidTr="009E17B3">
        <w:tc>
          <w:tcPr>
            <w:tcW w:w="1362" w:type="dxa"/>
          </w:tcPr>
          <w:p w14:paraId="176CAB00"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852.247-73</w:t>
            </w:r>
          </w:p>
        </w:tc>
        <w:tc>
          <w:tcPr>
            <w:tcW w:w="6718" w:type="dxa"/>
          </w:tcPr>
          <w:p w14:paraId="176CAB01"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PACKING FOR DOMESTIC SHIPMENT</w:t>
            </w:r>
          </w:p>
        </w:tc>
        <w:tc>
          <w:tcPr>
            <w:tcW w:w="1270" w:type="dxa"/>
          </w:tcPr>
          <w:p w14:paraId="176CAB02" w14:textId="77777777" w:rsidR="00355AEF" w:rsidRPr="003C7879" w:rsidRDefault="00355AEF" w:rsidP="009E17B3">
            <w:pPr>
              <w:rPr>
                <w:rFonts w:ascii="Arial" w:hAnsi="Arial" w:cs="Arial"/>
                <w:sz w:val="20"/>
                <w:szCs w:val="20"/>
                <w:lang w:val="en"/>
              </w:rPr>
            </w:pPr>
            <w:r w:rsidRPr="003C7879">
              <w:rPr>
                <w:rFonts w:ascii="Arial" w:hAnsi="Arial" w:cs="Arial"/>
                <w:sz w:val="20"/>
                <w:szCs w:val="20"/>
                <w:lang w:val="en"/>
              </w:rPr>
              <w:t>OCT 2018</w:t>
            </w:r>
          </w:p>
        </w:tc>
      </w:tr>
    </w:tbl>
    <w:p w14:paraId="176CAB04" w14:textId="77777777" w:rsidR="00355AEF" w:rsidRPr="000A15D8" w:rsidRDefault="00355AEF" w:rsidP="00EE0498">
      <w:pPr>
        <w:autoSpaceDE w:val="0"/>
        <w:autoSpaceDN w:val="0"/>
        <w:adjustRightInd w:val="0"/>
        <w:spacing w:after="0" w:line="240" w:lineRule="auto"/>
        <w:contextualSpacing/>
        <w:rPr>
          <w:rFonts w:ascii="Arial" w:hAnsi="Arial" w:cs="Arial"/>
          <w:lang w:val="en"/>
        </w:rPr>
      </w:pPr>
    </w:p>
    <w:p w14:paraId="176CAB05" w14:textId="77777777" w:rsidR="00355AEF" w:rsidRPr="003C7879" w:rsidRDefault="00355AEF" w:rsidP="00EE0498">
      <w:pPr>
        <w:keepNext/>
        <w:keepLines/>
        <w:spacing w:before="160" w:after="80"/>
        <w:outlineLvl w:val="1"/>
        <w:rPr>
          <w:rFonts w:ascii="Arial" w:eastAsiaTheme="majorEastAsia" w:hAnsi="Arial" w:cs="Arial"/>
          <w:b/>
          <w:bCs/>
          <w:color w:val="365F91" w:themeColor="accent1" w:themeShade="BF"/>
        </w:rPr>
      </w:pPr>
      <w:r w:rsidRPr="003C7879">
        <w:rPr>
          <w:rFonts w:ascii="Arial" w:eastAsiaTheme="majorEastAsia" w:hAnsi="Arial" w:cs="Arial"/>
          <w:b/>
          <w:bCs/>
          <w:color w:val="365F91" w:themeColor="accent1" w:themeShade="BF"/>
        </w:rPr>
        <w:t>52.222-90 ADDRESSING DEI DISCRIMINATION BY FEDERAL CONTRACTORS</w:t>
      </w:r>
    </w:p>
    <w:p w14:paraId="176CAB06" w14:textId="77777777" w:rsidR="00355AEF" w:rsidRPr="003C7879" w:rsidRDefault="00355AEF" w:rsidP="00EE0498">
      <w:pPr>
        <w:shd w:val="clear" w:color="auto" w:fill="FFFFFF"/>
        <w:spacing w:after="0" w:line="240" w:lineRule="auto"/>
        <w:textAlignment w:val="baseline"/>
        <w:rPr>
          <w:rFonts w:ascii="Arial" w:eastAsia="Times New Roman" w:hAnsi="Arial" w:cs="Arial"/>
          <w:color w:val="000000"/>
          <w:bdr w:val="none" w:sz="0" w:space="0" w:color="auto" w:frame="1"/>
        </w:rPr>
      </w:pPr>
    </w:p>
    <w:p w14:paraId="176CAB07" w14:textId="77777777" w:rsidR="00355AEF" w:rsidRDefault="00355AEF" w:rsidP="00EE0498">
      <w:pPr>
        <w:shd w:val="clear" w:color="auto" w:fill="FFFFFF"/>
        <w:spacing w:after="0" w:line="240" w:lineRule="auto"/>
        <w:textAlignment w:val="baseline"/>
        <w:rPr>
          <w:rFonts w:ascii="Arial" w:eastAsia="Times New Roman" w:hAnsi="Arial" w:cs="Arial"/>
          <w:color w:val="000000"/>
        </w:rPr>
      </w:pPr>
      <w:r w:rsidRPr="003C7879">
        <w:rPr>
          <w:rFonts w:ascii="Arial" w:eastAsia="Times New Roman" w:hAnsi="Arial" w:cs="Arial"/>
          <w:color w:val="000000"/>
          <w:bdr w:val="none" w:sz="0" w:space="0" w:color="auto" w:frame="1"/>
        </w:rPr>
        <w:t>(a)</w:t>
      </w:r>
      <w:r w:rsidRPr="003C7879">
        <w:rPr>
          <w:rFonts w:ascii="Arial" w:eastAsia="Times New Roman" w:hAnsi="Arial" w:cs="Arial"/>
          <w:color w:val="000000"/>
        </w:rPr>
        <w:t> </w:t>
      </w:r>
      <w:r w:rsidRPr="003C7879">
        <w:rPr>
          <w:rFonts w:ascii="Arial" w:eastAsia="Times New Roman" w:hAnsi="Arial" w:cs="Arial"/>
          <w:i/>
          <w:iCs/>
          <w:color w:val="000000"/>
          <w:bdr w:val="none" w:sz="0" w:space="0" w:color="auto" w:frame="1"/>
        </w:rPr>
        <w:t>Definitions</w:t>
      </w:r>
      <w:r w:rsidRPr="003C7879">
        <w:rPr>
          <w:rFonts w:ascii="Arial" w:eastAsia="Times New Roman" w:hAnsi="Arial" w:cs="Arial"/>
          <w:color w:val="000000"/>
        </w:rPr>
        <w:t>. As used in this clause—</w:t>
      </w:r>
    </w:p>
    <w:p w14:paraId="176CAB08" w14:textId="77777777" w:rsidR="00355AEF" w:rsidRPr="003C7879" w:rsidRDefault="00355AEF" w:rsidP="00EE0498">
      <w:pPr>
        <w:shd w:val="clear" w:color="auto" w:fill="FFFFFF"/>
        <w:spacing w:after="0" w:line="240" w:lineRule="auto"/>
        <w:textAlignment w:val="baseline"/>
        <w:rPr>
          <w:rFonts w:ascii="Arial" w:eastAsia="Times New Roman" w:hAnsi="Arial" w:cs="Arial"/>
          <w:color w:val="000000"/>
        </w:rPr>
      </w:pPr>
    </w:p>
    <w:p w14:paraId="176CAB09" w14:textId="77777777" w:rsidR="00355AEF" w:rsidRPr="003C7879" w:rsidRDefault="00355AEF" w:rsidP="00EE0498">
      <w:pPr>
        <w:shd w:val="clear" w:color="auto" w:fill="FFFFFF"/>
        <w:spacing w:after="0" w:line="240" w:lineRule="auto"/>
        <w:textAlignment w:val="baseline"/>
        <w:rPr>
          <w:rFonts w:ascii="Arial" w:eastAsia="Times New Roman" w:hAnsi="Arial" w:cs="Arial"/>
          <w:color w:val="000000"/>
        </w:rPr>
      </w:pPr>
      <w:r w:rsidRPr="003C7879">
        <w:rPr>
          <w:rFonts w:ascii="Arial" w:eastAsia="Times New Roman" w:hAnsi="Arial" w:cs="Arial"/>
          <w:i/>
          <w:iCs/>
          <w:color w:val="000000"/>
          <w:bdr w:val="none" w:sz="0" w:space="0" w:color="auto" w:frame="1"/>
        </w:rPr>
        <w:t>Program participation </w:t>
      </w:r>
      <w:r w:rsidRPr="003C7879">
        <w:rPr>
          <w:rFonts w:ascii="Arial" w:eastAsia="Times New Roman" w:hAnsi="Arial" w:cs="Arial"/>
          <w:color w:val="000000"/>
        </w:rPr>
        <w:t xml:space="preserve">means membership or participation in, or access or admission </w:t>
      </w:r>
      <w:proofErr w:type="gramStart"/>
      <w:r w:rsidRPr="003C7879">
        <w:rPr>
          <w:rFonts w:ascii="Arial" w:eastAsia="Times New Roman" w:hAnsi="Arial" w:cs="Arial"/>
          <w:color w:val="000000"/>
        </w:rPr>
        <w:t>to:</w:t>
      </w:r>
      <w:proofErr w:type="gramEnd"/>
      <w:r w:rsidRPr="003C7879">
        <w:rPr>
          <w:rFonts w:ascii="Arial" w:eastAsia="Times New Roman" w:hAnsi="Arial" w:cs="Arial"/>
          <w:color w:val="000000"/>
        </w:rPr>
        <w:t xml:space="preserve"> training, mentoring, or leadership development programs; educational opportunities; clubs; associations; or similar opportunities that are sponsored or established by the contractor or subcontractor.</w:t>
      </w:r>
    </w:p>
    <w:p w14:paraId="176CAB0A" w14:textId="77777777" w:rsidR="00355AEF" w:rsidRDefault="00355AEF" w:rsidP="00EE0498">
      <w:pPr>
        <w:shd w:val="clear" w:color="auto" w:fill="FFFFFF"/>
        <w:spacing w:after="0" w:line="240" w:lineRule="auto"/>
        <w:textAlignment w:val="baseline"/>
        <w:rPr>
          <w:rFonts w:ascii="Arial" w:eastAsia="Times New Roman" w:hAnsi="Arial" w:cs="Arial"/>
          <w:color w:val="000000"/>
        </w:rPr>
      </w:pPr>
      <w:r w:rsidRPr="003C7879">
        <w:rPr>
          <w:rFonts w:ascii="Arial" w:eastAsia="Times New Roman" w:hAnsi="Arial" w:cs="Arial"/>
          <w:i/>
          <w:iCs/>
          <w:color w:val="000000"/>
          <w:bdr w:val="none" w:sz="0" w:space="0" w:color="auto" w:frame="1"/>
        </w:rPr>
        <w:t>Racially discriminatory diversity, equity, and inclusion (DEI) activities</w:t>
      </w:r>
      <w:r w:rsidRPr="003C7879">
        <w:rPr>
          <w:rFonts w:ascii="Arial" w:eastAsia="Times New Roman" w:hAnsi="Arial" w:cs="Arial"/>
          <w:color w:val="000000"/>
        </w:rPr>
        <w:t> </w:t>
      </w:r>
      <w:proofErr w:type="gramStart"/>
      <w:r w:rsidRPr="003C7879">
        <w:rPr>
          <w:rFonts w:ascii="Arial" w:eastAsia="Times New Roman" w:hAnsi="Arial" w:cs="Arial"/>
          <w:color w:val="000000"/>
        </w:rPr>
        <w:t>means</w:t>
      </w:r>
      <w:proofErr w:type="gramEnd"/>
      <w:r w:rsidRPr="003C7879">
        <w:rPr>
          <w:rFonts w:ascii="Arial" w:eastAsia="Times New Roman" w:hAnsi="Arial" w:cs="Arial"/>
          <w:color w:val="000000"/>
        </w:rPr>
        <w:t xml:space="preserve"> disparate treatment based on race or ethnicity in </w:t>
      </w:r>
      <w:proofErr w:type="gramStart"/>
      <w:r w:rsidRPr="003C7879">
        <w:rPr>
          <w:rFonts w:ascii="Arial" w:eastAsia="Times New Roman" w:hAnsi="Arial" w:cs="Arial"/>
          <w:color w:val="000000"/>
        </w:rPr>
        <w:t>the recruitment</w:t>
      </w:r>
      <w:proofErr w:type="gramEnd"/>
      <w:r w:rsidRPr="003C7879">
        <w:rPr>
          <w:rFonts w:ascii="Arial" w:eastAsia="Times New Roman" w:hAnsi="Arial" w:cs="Arial"/>
          <w:color w:val="000000"/>
        </w:rPr>
        <w:t>, employment (e.g., hiring, promotions), contracting (</w:t>
      </w:r>
      <w:r w:rsidRPr="003C7879">
        <w:rPr>
          <w:rFonts w:ascii="Arial" w:eastAsia="Times New Roman" w:hAnsi="Arial" w:cs="Arial"/>
          <w:i/>
          <w:iCs/>
          <w:color w:val="000000"/>
          <w:bdr w:val="none" w:sz="0" w:space="0" w:color="auto" w:frame="1"/>
        </w:rPr>
        <w:t>e.g.</w:t>
      </w:r>
      <w:r w:rsidRPr="003C7879">
        <w:rPr>
          <w:rFonts w:ascii="Arial" w:eastAsia="Times New Roman" w:hAnsi="Arial" w:cs="Arial"/>
          <w:color w:val="000000"/>
        </w:rPr>
        <w:t>, vendor agreements), program participation, or allocation or deployment of an entity's resources.</w:t>
      </w:r>
    </w:p>
    <w:p w14:paraId="176CAB0B" w14:textId="77777777" w:rsidR="00355AEF" w:rsidRDefault="00355AEF" w:rsidP="00EE0498">
      <w:pPr>
        <w:shd w:val="clear" w:color="auto" w:fill="FFFFFF"/>
        <w:spacing w:after="0" w:line="240" w:lineRule="auto"/>
        <w:textAlignment w:val="baseline"/>
        <w:rPr>
          <w:rFonts w:ascii="Arial" w:eastAsia="Times New Roman" w:hAnsi="Arial" w:cs="Arial"/>
          <w:color w:val="000000"/>
        </w:rPr>
      </w:pPr>
    </w:p>
    <w:p w14:paraId="176CAB0C" w14:textId="77777777" w:rsidR="00355AEF" w:rsidRPr="003C7879" w:rsidRDefault="00355AEF" w:rsidP="00EE0498">
      <w:pPr>
        <w:shd w:val="clear" w:color="auto" w:fill="FFFFFF"/>
        <w:spacing w:after="0" w:line="240" w:lineRule="auto"/>
        <w:textAlignment w:val="baseline"/>
        <w:rPr>
          <w:rFonts w:ascii="Arial" w:eastAsia="Times New Roman" w:hAnsi="Arial" w:cs="Arial"/>
          <w:color w:val="000000"/>
        </w:rPr>
      </w:pPr>
      <w:r w:rsidRPr="003C7879">
        <w:rPr>
          <w:rFonts w:ascii="Arial" w:eastAsia="Times New Roman" w:hAnsi="Arial" w:cs="Arial"/>
          <w:color w:val="000000"/>
          <w:bdr w:val="none" w:sz="0" w:space="0" w:color="auto" w:frame="1"/>
        </w:rPr>
        <w:t>(b)</w:t>
      </w:r>
      <w:r w:rsidRPr="003C7879">
        <w:rPr>
          <w:rFonts w:ascii="Arial" w:eastAsia="Times New Roman" w:hAnsi="Arial" w:cs="Arial"/>
          <w:color w:val="000000"/>
        </w:rPr>
        <w:t> In connection with the performance of work under this contract, the Contractor agrees as follows:</w:t>
      </w:r>
    </w:p>
    <w:p w14:paraId="176CAB0D" w14:textId="77777777" w:rsidR="00355AEF" w:rsidRPr="003C7879" w:rsidRDefault="00355AEF" w:rsidP="00EE0498">
      <w:pPr>
        <w:shd w:val="clear" w:color="auto" w:fill="FFFFFF"/>
        <w:spacing w:after="0" w:line="240" w:lineRule="auto"/>
        <w:textAlignment w:val="baseline"/>
        <w:rPr>
          <w:rFonts w:ascii="Arial" w:eastAsia="Times New Roman" w:hAnsi="Arial" w:cs="Arial"/>
          <w:color w:val="000000"/>
        </w:rPr>
      </w:pPr>
      <w:r w:rsidRPr="003C7879">
        <w:rPr>
          <w:rFonts w:ascii="Arial" w:eastAsia="Times New Roman" w:hAnsi="Arial" w:cs="Arial"/>
          <w:color w:val="000000"/>
          <w:bdr w:val="none" w:sz="0" w:space="0" w:color="auto" w:frame="1"/>
        </w:rPr>
        <w:t>(1)</w:t>
      </w:r>
      <w:r w:rsidRPr="003C7879">
        <w:rPr>
          <w:rFonts w:ascii="Arial" w:eastAsia="Times New Roman" w:hAnsi="Arial" w:cs="Arial"/>
          <w:color w:val="000000"/>
        </w:rPr>
        <w:t> The Contractor will not engage in any racially discriminatory DEI activities;</w:t>
      </w:r>
    </w:p>
    <w:p w14:paraId="176CAB0E" w14:textId="77777777" w:rsidR="00355AEF" w:rsidRPr="003C7879" w:rsidRDefault="00355AEF" w:rsidP="00EE0498">
      <w:pPr>
        <w:shd w:val="clear" w:color="auto" w:fill="FFFFFF"/>
        <w:spacing w:after="0" w:line="240" w:lineRule="auto"/>
        <w:textAlignment w:val="baseline"/>
        <w:rPr>
          <w:rFonts w:ascii="Arial" w:eastAsia="Times New Roman" w:hAnsi="Arial" w:cs="Arial"/>
          <w:color w:val="000000"/>
        </w:rPr>
      </w:pPr>
      <w:r w:rsidRPr="003C7879">
        <w:rPr>
          <w:rFonts w:ascii="Arial" w:eastAsia="Times New Roman" w:hAnsi="Arial" w:cs="Arial"/>
          <w:color w:val="000000"/>
          <w:bdr w:val="none" w:sz="0" w:space="0" w:color="auto" w:frame="1"/>
        </w:rPr>
        <w:t>(2)</w:t>
      </w:r>
      <w:r w:rsidRPr="003C7879">
        <w:rPr>
          <w:rFonts w:ascii="Arial" w:eastAsia="Times New Roman" w:hAnsi="Arial" w:cs="Arial"/>
          <w:color w:val="000000"/>
        </w:rPr>
        <w:t> The Contractor will furnish all information and reports, including providing access to books, records, and accounts, as required by the Contracting Officer, for purposes of ascertaining compliance with this clause;</w:t>
      </w:r>
    </w:p>
    <w:p w14:paraId="176CAB0F" w14:textId="77777777" w:rsidR="00355AEF" w:rsidRPr="003C7879" w:rsidRDefault="00355AEF" w:rsidP="00EE0498">
      <w:pPr>
        <w:shd w:val="clear" w:color="auto" w:fill="FFFFFF"/>
        <w:spacing w:after="0" w:line="240" w:lineRule="auto"/>
        <w:textAlignment w:val="baseline"/>
        <w:rPr>
          <w:rFonts w:ascii="Arial" w:eastAsia="Times New Roman" w:hAnsi="Arial" w:cs="Arial"/>
          <w:color w:val="000000"/>
        </w:rPr>
      </w:pPr>
      <w:r w:rsidRPr="003C7879">
        <w:rPr>
          <w:rFonts w:ascii="Arial" w:eastAsia="Times New Roman" w:hAnsi="Arial" w:cs="Arial"/>
          <w:color w:val="000000"/>
          <w:bdr w:val="none" w:sz="0" w:space="0" w:color="auto" w:frame="1"/>
        </w:rPr>
        <w:t>(3)</w:t>
      </w:r>
      <w:r w:rsidRPr="003C7879">
        <w:rPr>
          <w:rFonts w:ascii="Arial" w:eastAsia="Times New Roman" w:hAnsi="Arial" w:cs="Arial"/>
          <w:color w:val="000000"/>
        </w:rPr>
        <w:t> In the event of the Contractor's or a subcontractor's noncompliance with this clause, this contract may be canceled, terminated, or suspended in whole or in part, and the Contractor or subcontractor may be declared ineligible for further Government contracts;</w:t>
      </w:r>
    </w:p>
    <w:p w14:paraId="176CAB10" w14:textId="77777777" w:rsidR="00355AEF" w:rsidRPr="003C7879" w:rsidRDefault="00355AEF" w:rsidP="00EE0498">
      <w:pPr>
        <w:shd w:val="clear" w:color="auto" w:fill="FFFFFF"/>
        <w:spacing w:after="0" w:line="240" w:lineRule="auto"/>
        <w:textAlignment w:val="baseline"/>
        <w:rPr>
          <w:rFonts w:ascii="Arial" w:eastAsia="Times New Roman" w:hAnsi="Arial" w:cs="Arial"/>
          <w:color w:val="000000"/>
        </w:rPr>
      </w:pPr>
      <w:r w:rsidRPr="003C7879">
        <w:rPr>
          <w:rFonts w:ascii="Arial" w:eastAsia="Times New Roman" w:hAnsi="Arial" w:cs="Arial"/>
          <w:color w:val="000000"/>
          <w:bdr w:val="none" w:sz="0" w:space="0" w:color="auto" w:frame="1"/>
        </w:rPr>
        <w:lastRenderedPageBreak/>
        <w:t>(4)</w:t>
      </w:r>
      <w:r w:rsidRPr="003C7879">
        <w:rPr>
          <w:rFonts w:ascii="Arial" w:eastAsia="Times New Roman" w:hAnsi="Arial" w:cs="Arial"/>
          <w:color w:val="000000"/>
        </w:rPr>
        <w:t> The Contractor will report any subcontractor's known or reasonably knowable conduct that may violate this clause to the Contracting Officer and take any appropriate remedial actions directed by the Contracting Officer; and</w:t>
      </w:r>
    </w:p>
    <w:p w14:paraId="176CAB11" w14:textId="77777777" w:rsidR="00355AEF" w:rsidRPr="003C7879" w:rsidRDefault="00355AEF" w:rsidP="00EE0498">
      <w:pPr>
        <w:shd w:val="clear" w:color="auto" w:fill="FFFFFF"/>
        <w:spacing w:after="0" w:line="240" w:lineRule="auto"/>
        <w:textAlignment w:val="baseline"/>
        <w:rPr>
          <w:rFonts w:ascii="Arial" w:eastAsia="Times New Roman" w:hAnsi="Arial" w:cs="Arial"/>
          <w:color w:val="000000"/>
        </w:rPr>
      </w:pPr>
      <w:r w:rsidRPr="003C7879">
        <w:rPr>
          <w:rFonts w:ascii="Arial" w:eastAsia="Times New Roman" w:hAnsi="Arial" w:cs="Arial"/>
          <w:color w:val="000000"/>
          <w:bdr w:val="none" w:sz="0" w:space="0" w:color="auto" w:frame="1"/>
        </w:rPr>
        <w:t>(5)</w:t>
      </w:r>
      <w:r w:rsidRPr="003C7879">
        <w:rPr>
          <w:rFonts w:ascii="Arial" w:eastAsia="Times New Roman" w:hAnsi="Arial" w:cs="Arial"/>
          <w:color w:val="000000"/>
        </w:rPr>
        <w:t> The Contractor will inform the Contracting Officer if a subcontractor sues the Contractor and the suit puts at issue, in any way, the validity of this clause.</w:t>
      </w:r>
    </w:p>
    <w:p w14:paraId="176CAB12" w14:textId="77777777" w:rsidR="00355AEF" w:rsidRDefault="00355AEF" w:rsidP="00EE0498">
      <w:pPr>
        <w:shd w:val="clear" w:color="auto" w:fill="FFFFFF"/>
        <w:spacing w:after="0" w:line="240" w:lineRule="auto"/>
        <w:textAlignment w:val="baseline"/>
        <w:rPr>
          <w:rFonts w:ascii="Arial" w:eastAsia="Times New Roman" w:hAnsi="Arial" w:cs="Arial"/>
          <w:color w:val="000000"/>
        </w:rPr>
      </w:pPr>
      <w:r w:rsidRPr="003C7879">
        <w:rPr>
          <w:rFonts w:ascii="Arial" w:eastAsia="Times New Roman" w:hAnsi="Arial" w:cs="Arial"/>
          <w:color w:val="000000"/>
          <w:bdr w:val="none" w:sz="0" w:space="0" w:color="auto" w:frame="1"/>
        </w:rPr>
        <w:t>(6)</w:t>
      </w:r>
      <w:r w:rsidRPr="003C7879">
        <w:rPr>
          <w:rFonts w:ascii="Arial" w:eastAsia="Times New Roman" w:hAnsi="Arial" w:cs="Arial"/>
          <w:color w:val="000000"/>
        </w:rPr>
        <w:t xml:space="preserve"> The Contractor recognizes that compliance with the requirements of this clause </w:t>
      </w:r>
      <w:proofErr w:type="gramStart"/>
      <w:r w:rsidRPr="003C7879">
        <w:rPr>
          <w:rFonts w:ascii="Arial" w:eastAsia="Times New Roman" w:hAnsi="Arial" w:cs="Arial"/>
          <w:color w:val="000000"/>
        </w:rPr>
        <w:t>are</w:t>
      </w:r>
      <w:proofErr w:type="gramEnd"/>
      <w:r w:rsidRPr="003C7879">
        <w:rPr>
          <w:rFonts w:ascii="Arial" w:eastAsia="Times New Roman" w:hAnsi="Arial" w:cs="Arial"/>
          <w:color w:val="000000"/>
        </w:rPr>
        <w:t xml:space="preserve"> material to the Government's payment decisions for purposes of 31 U.S.C. 3729(b)(4).</w:t>
      </w:r>
    </w:p>
    <w:p w14:paraId="176CAB13" w14:textId="77777777" w:rsidR="00355AEF" w:rsidRPr="003C7879" w:rsidRDefault="00355AEF" w:rsidP="00EE0498">
      <w:pPr>
        <w:shd w:val="clear" w:color="auto" w:fill="FFFFFF"/>
        <w:spacing w:after="0" w:line="240" w:lineRule="auto"/>
        <w:textAlignment w:val="baseline"/>
        <w:rPr>
          <w:rFonts w:ascii="Arial" w:eastAsia="Times New Roman" w:hAnsi="Arial" w:cs="Arial"/>
          <w:color w:val="000000"/>
        </w:rPr>
      </w:pPr>
    </w:p>
    <w:p w14:paraId="176CAB14" w14:textId="77777777" w:rsidR="00355AEF" w:rsidRPr="003C7879" w:rsidRDefault="00355AEF" w:rsidP="00EE0498">
      <w:pPr>
        <w:shd w:val="clear" w:color="auto" w:fill="FFFFFF"/>
        <w:spacing w:after="0" w:line="240" w:lineRule="auto"/>
        <w:textAlignment w:val="baseline"/>
        <w:rPr>
          <w:rFonts w:ascii="Arial" w:eastAsia="Times New Roman" w:hAnsi="Arial" w:cs="Arial"/>
          <w:color w:val="000000"/>
        </w:rPr>
      </w:pPr>
      <w:r w:rsidRPr="003C7879">
        <w:rPr>
          <w:rFonts w:ascii="Arial" w:eastAsia="Times New Roman" w:hAnsi="Arial" w:cs="Arial"/>
          <w:color w:val="000000"/>
          <w:bdr w:val="none" w:sz="0" w:space="0" w:color="auto" w:frame="1"/>
        </w:rPr>
        <w:t>(c)</w:t>
      </w:r>
      <w:r w:rsidRPr="003C7879">
        <w:rPr>
          <w:rFonts w:ascii="Arial" w:eastAsia="Times New Roman" w:hAnsi="Arial" w:cs="Arial"/>
          <w:color w:val="000000"/>
        </w:rPr>
        <w:t> The Contractor must include the substance of this clause, including this paragraph (c), in subcontracts at any tier, including those for commercial products and commercial services, except those where the place of delivery or performance is outside the United States.</w:t>
      </w:r>
    </w:p>
    <w:p w14:paraId="176CAB15" w14:textId="77777777" w:rsidR="00355AEF" w:rsidRPr="003C7879" w:rsidRDefault="00355AEF" w:rsidP="00EE0498">
      <w:pPr>
        <w:shd w:val="clear" w:color="auto" w:fill="FFFFFF"/>
        <w:spacing w:after="0" w:line="240" w:lineRule="auto"/>
        <w:jc w:val="center"/>
        <w:textAlignment w:val="baseline"/>
        <w:rPr>
          <w:rFonts w:ascii="Arial" w:eastAsia="Times New Roman" w:hAnsi="Arial" w:cs="Arial"/>
          <w:color w:val="000000"/>
        </w:rPr>
      </w:pPr>
      <w:r w:rsidRPr="003C7879">
        <w:rPr>
          <w:rFonts w:ascii="Arial" w:eastAsia="Times New Roman" w:hAnsi="Arial" w:cs="Arial"/>
          <w:color w:val="000000"/>
        </w:rPr>
        <w:t>(End of clause)</w:t>
      </w:r>
    </w:p>
    <w:p w14:paraId="176CAB52" w14:textId="77777777" w:rsidR="00355AEF" w:rsidRPr="003C7879" w:rsidRDefault="00355AEF" w:rsidP="00EE0498">
      <w:pPr>
        <w:keepNext/>
        <w:keepLines/>
        <w:spacing w:before="160" w:after="80"/>
        <w:outlineLvl w:val="1"/>
        <w:rPr>
          <w:rFonts w:ascii="Arial" w:eastAsiaTheme="majorEastAsia" w:hAnsi="Arial" w:cs="Arial"/>
          <w:b/>
          <w:bCs/>
          <w:color w:val="365F91" w:themeColor="accent1" w:themeShade="BF"/>
        </w:rPr>
      </w:pPr>
      <w:r w:rsidRPr="003C7879">
        <w:rPr>
          <w:rFonts w:ascii="Arial" w:eastAsiaTheme="majorEastAsia" w:hAnsi="Arial" w:cs="Arial"/>
          <w:b/>
          <w:bCs/>
          <w:color w:val="365F91" w:themeColor="accent1" w:themeShade="BF"/>
        </w:rPr>
        <w:t>52.240-91 SECURITY PROHIBITIONS AND EXCLUSIONS (NOV 2025) (DEVIATION)</w:t>
      </w:r>
    </w:p>
    <w:p w14:paraId="176CAB53" w14:textId="77777777" w:rsidR="00355AEF" w:rsidRPr="003C7879" w:rsidRDefault="00355AEF" w:rsidP="00EE0498">
      <w:pPr>
        <w:spacing w:after="0" w:line="240" w:lineRule="auto"/>
        <w:rPr>
          <w:rFonts w:ascii="Arial" w:eastAsia="Times New Roman" w:hAnsi="Arial" w:cs="Arial"/>
          <w:lang w:val="en"/>
        </w:rPr>
      </w:pPr>
    </w:p>
    <w:p w14:paraId="176CAB54" w14:textId="77777777" w:rsidR="00355AEF" w:rsidRPr="003C7879" w:rsidRDefault="00355AEF" w:rsidP="00EE0498">
      <w:pPr>
        <w:rPr>
          <w:rFonts w:ascii="Arial" w:hAnsi="Arial" w:cs="Arial"/>
        </w:rPr>
      </w:pPr>
      <w:r w:rsidRPr="003C7879">
        <w:rPr>
          <w:rFonts w:ascii="Arial" w:hAnsi="Arial" w:cs="Arial"/>
        </w:rPr>
        <w:t xml:space="preserve">  (a) </w:t>
      </w:r>
      <w:r w:rsidRPr="003C7879">
        <w:rPr>
          <w:rFonts w:ascii="Arial" w:hAnsi="Arial" w:cs="Arial"/>
          <w:i/>
          <w:iCs/>
        </w:rPr>
        <w:t>Definitions</w:t>
      </w:r>
      <w:r w:rsidRPr="003C7879">
        <w:rPr>
          <w:rFonts w:ascii="Arial" w:hAnsi="Arial" w:cs="Arial"/>
        </w:rPr>
        <w:t>. As used in this clause—</w:t>
      </w:r>
    </w:p>
    <w:p w14:paraId="176CAB55" w14:textId="77777777" w:rsidR="00355AEF" w:rsidRPr="003C7879" w:rsidRDefault="00355AEF" w:rsidP="00EE0498">
      <w:pPr>
        <w:rPr>
          <w:rFonts w:ascii="Arial" w:hAnsi="Arial" w:cs="Arial"/>
        </w:rPr>
      </w:pPr>
      <w:r w:rsidRPr="003C7879">
        <w:rPr>
          <w:rFonts w:ascii="Arial" w:hAnsi="Arial" w:cs="Arial"/>
          <w:i/>
          <w:iCs/>
        </w:rPr>
        <w:t xml:space="preserve">  American Security Drone Act-covered foreign entity</w:t>
      </w:r>
      <w:r w:rsidRPr="003C7879">
        <w:rPr>
          <w:rFonts w:ascii="Arial" w:hAnsi="Arial" w:cs="Arial"/>
        </w:rPr>
        <w:t xml:space="preserve"> means an entity included on a list that the Federal Acquisition Security Council (FASC) develops and maintains and publishes in the System for Award Management (SAM) at</w:t>
      </w:r>
      <w:hyperlink r:id="rId19" w:history="1">
        <w:r w:rsidRPr="003C7879">
          <w:rPr>
            <w:rFonts w:ascii="Arial" w:hAnsi="Arial" w:cs="Arial"/>
            <w:i/>
            <w:iCs/>
            <w:color w:val="0000FF"/>
            <w:u w:val="single"/>
          </w:rPr>
          <w:t xml:space="preserve"> https://www.sam.gov</w:t>
        </w:r>
      </w:hyperlink>
      <w:r w:rsidRPr="003C7879">
        <w:rPr>
          <w:rFonts w:ascii="Arial" w:hAnsi="Arial" w:cs="Arial"/>
        </w:rPr>
        <w:t xml:space="preserve"> (section 1822 of Pub. L. 118-31, 41 U.S.C. 3901 note prec.).</w:t>
      </w:r>
    </w:p>
    <w:p w14:paraId="176CAB56" w14:textId="77777777" w:rsidR="00355AEF" w:rsidRPr="003C7879" w:rsidRDefault="00355AEF" w:rsidP="00EE0498">
      <w:pPr>
        <w:rPr>
          <w:rFonts w:ascii="Arial" w:hAnsi="Arial" w:cs="Arial"/>
        </w:rPr>
      </w:pPr>
      <w:r w:rsidRPr="003C7879">
        <w:rPr>
          <w:rFonts w:ascii="Arial" w:hAnsi="Arial" w:cs="Arial"/>
          <w:i/>
          <w:iCs/>
        </w:rPr>
        <w:t xml:space="preserve">  Backhaul</w:t>
      </w:r>
      <w:r w:rsidRPr="003C7879">
        <w:rPr>
          <w:rFonts w:ascii="Arial" w:hAnsi="Arial" w:cs="Arial"/>
        </w:rPr>
        <w:t xml:space="preserve"> means intermediate links between the core network, or backbone network, and the small subnetworks at the edge of the network (e.g., connecting cell phones/towers to the core telephone network). Backhaul can be wireless (e.g., microwave) or wired (e.g., fiber optic, coaxial cable, Ethernet).</w:t>
      </w:r>
    </w:p>
    <w:p w14:paraId="176CAB57" w14:textId="77777777" w:rsidR="00355AEF" w:rsidRPr="003C7879" w:rsidRDefault="00355AEF" w:rsidP="00EE0498">
      <w:pPr>
        <w:rPr>
          <w:rFonts w:ascii="Arial" w:hAnsi="Arial" w:cs="Arial"/>
        </w:rPr>
      </w:pPr>
      <w:r w:rsidRPr="003C7879">
        <w:rPr>
          <w:rFonts w:ascii="Arial" w:hAnsi="Arial" w:cs="Arial"/>
          <w:i/>
          <w:iCs/>
        </w:rPr>
        <w:t xml:space="preserve">  Covered application</w:t>
      </w:r>
      <w:r w:rsidRPr="003C7879">
        <w:rPr>
          <w:rFonts w:ascii="Arial" w:hAnsi="Arial" w:cs="Arial"/>
        </w:rPr>
        <w:t xml:space="preserve"> means the social networking service TikTok or any successor application or service developed or provided by ByteDance Limited or an entity owned by ByteDance Limited.</w:t>
      </w:r>
    </w:p>
    <w:p w14:paraId="176CAB58" w14:textId="77777777" w:rsidR="00355AEF" w:rsidRPr="003C7879" w:rsidRDefault="00355AEF" w:rsidP="00EE0498">
      <w:pPr>
        <w:rPr>
          <w:rFonts w:ascii="Arial" w:hAnsi="Arial" w:cs="Arial"/>
        </w:rPr>
      </w:pPr>
      <w:r w:rsidRPr="003C7879">
        <w:rPr>
          <w:rFonts w:ascii="Arial" w:hAnsi="Arial" w:cs="Arial"/>
          <w:i/>
          <w:iCs/>
        </w:rPr>
        <w:t xml:space="preserve">  Covered article</w:t>
      </w:r>
      <w:r w:rsidRPr="003C7879">
        <w:rPr>
          <w:rFonts w:ascii="Arial" w:hAnsi="Arial" w:cs="Arial"/>
        </w:rPr>
        <w:t>, as defined in 41 U.S.C. 4713(k), means:</w:t>
      </w:r>
    </w:p>
    <w:p w14:paraId="176CAB59" w14:textId="77777777" w:rsidR="00355AEF" w:rsidRPr="003C7879" w:rsidRDefault="00355AEF" w:rsidP="00EE0498">
      <w:pPr>
        <w:rPr>
          <w:rFonts w:ascii="Arial" w:hAnsi="Arial" w:cs="Arial"/>
        </w:rPr>
      </w:pPr>
      <w:r w:rsidRPr="003C7879">
        <w:rPr>
          <w:rFonts w:ascii="Arial" w:hAnsi="Arial" w:cs="Arial"/>
        </w:rPr>
        <w:t xml:space="preserve">    (1) Information technology, as defined in 40 U.S.C. 11101, including cloud computing services of all types;</w:t>
      </w:r>
    </w:p>
    <w:p w14:paraId="176CAB5A" w14:textId="77777777" w:rsidR="00355AEF" w:rsidRPr="003C7879" w:rsidRDefault="00355AEF" w:rsidP="00EE0498">
      <w:pPr>
        <w:rPr>
          <w:rFonts w:ascii="Arial" w:hAnsi="Arial" w:cs="Arial"/>
        </w:rPr>
      </w:pPr>
      <w:r w:rsidRPr="003C7879">
        <w:rPr>
          <w:rFonts w:ascii="Arial" w:hAnsi="Arial" w:cs="Arial"/>
        </w:rPr>
        <w:t xml:space="preserve">    (2) Telecommunications equipment or telecommunications service, as those terms are defined in section 3 of the Communications Act of 1934 (47 U.S.C. 153);</w:t>
      </w:r>
    </w:p>
    <w:p w14:paraId="176CAB5B" w14:textId="77777777" w:rsidR="00355AEF" w:rsidRPr="003C7879" w:rsidRDefault="00355AEF" w:rsidP="00EE0498">
      <w:pPr>
        <w:rPr>
          <w:rFonts w:ascii="Arial" w:hAnsi="Arial" w:cs="Arial"/>
        </w:rPr>
      </w:pPr>
      <w:r w:rsidRPr="003C7879">
        <w:rPr>
          <w:rFonts w:ascii="Arial" w:hAnsi="Arial" w:cs="Arial"/>
        </w:rPr>
        <w:t xml:space="preserve">    (3) The processing of information on a Federal or non-Federal information system, subject to the requirements of the Controlled Unclassified Information program (see 32 CFR part 2002); or</w:t>
      </w:r>
    </w:p>
    <w:p w14:paraId="176CAB5C" w14:textId="77777777" w:rsidR="00355AEF" w:rsidRPr="003C7879" w:rsidRDefault="00355AEF" w:rsidP="00EE0498">
      <w:pPr>
        <w:rPr>
          <w:rFonts w:ascii="Arial" w:hAnsi="Arial" w:cs="Arial"/>
        </w:rPr>
      </w:pPr>
      <w:r w:rsidRPr="003C7879">
        <w:rPr>
          <w:rFonts w:ascii="Arial" w:hAnsi="Arial" w:cs="Arial"/>
        </w:rPr>
        <w:t xml:space="preserve">    (4) Hardware, systems, devices, software, or services that include embedded or incidental information technology.</w:t>
      </w:r>
    </w:p>
    <w:p w14:paraId="176CAB5D" w14:textId="77777777" w:rsidR="00355AEF" w:rsidRPr="003C7879" w:rsidRDefault="00355AEF" w:rsidP="00EE0498">
      <w:pPr>
        <w:rPr>
          <w:rFonts w:ascii="Arial" w:hAnsi="Arial" w:cs="Arial"/>
        </w:rPr>
      </w:pPr>
      <w:r w:rsidRPr="003C7879">
        <w:rPr>
          <w:rFonts w:ascii="Arial" w:hAnsi="Arial" w:cs="Arial"/>
          <w:i/>
          <w:iCs/>
        </w:rPr>
        <w:t xml:space="preserve">  Covered foreign country</w:t>
      </w:r>
      <w:r w:rsidRPr="003C7879">
        <w:rPr>
          <w:rFonts w:ascii="Arial" w:hAnsi="Arial" w:cs="Arial"/>
        </w:rPr>
        <w:t xml:space="preserve"> means The People’s Republic of China.</w:t>
      </w:r>
    </w:p>
    <w:p w14:paraId="176CAB5E" w14:textId="77777777" w:rsidR="00355AEF" w:rsidRPr="003C7879" w:rsidRDefault="00355AEF" w:rsidP="00EE0498">
      <w:pPr>
        <w:rPr>
          <w:rFonts w:ascii="Arial" w:hAnsi="Arial" w:cs="Arial"/>
        </w:rPr>
      </w:pPr>
      <w:r w:rsidRPr="003C7879">
        <w:rPr>
          <w:rFonts w:ascii="Arial" w:hAnsi="Arial" w:cs="Arial"/>
          <w:i/>
          <w:iCs/>
        </w:rPr>
        <w:t xml:space="preserve">  Covered telecommunications equipment or services</w:t>
      </w:r>
      <w:r w:rsidRPr="003C7879">
        <w:rPr>
          <w:rFonts w:ascii="Arial" w:hAnsi="Arial" w:cs="Arial"/>
        </w:rPr>
        <w:t xml:space="preserve"> means—</w:t>
      </w:r>
    </w:p>
    <w:p w14:paraId="176CAB5F" w14:textId="77777777" w:rsidR="00355AEF" w:rsidRPr="003C7879" w:rsidRDefault="00355AEF" w:rsidP="00EE0498">
      <w:pPr>
        <w:rPr>
          <w:rFonts w:ascii="Arial" w:hAnsi="Arial" w:cs="Arial"/>
        </w:rPr>
      </w:pPr>
      <w:r w:rsidRPr="003C7879">
        <w:rPr>
          <w:rFonts w:ascii="Arial" w:hAnsi="Arial" w:cs="Arial"/>
        </w:rPr>
        <w:t xml:space="preserve">    (1) Telecommunications equipment produced by Huawei Technologies Company or ZTE Corporation (or any subsidiary or affiliate of such entities);</w:t>
      </w:r>
    </w:p>
    <w:p w14:paraId="176CAB60" w14:textId="77777777" w:rsidR="00355AEF" w:rsidRPr="003C7879" w:rsidRDefault="00355AEF" w:rsidP="00EE0498">
      <w:pPr>
        <w:rPr>
          <w:rFonts w:ascii="Arial" w:hAnsi="Arial" w:cs="Arial"/>
        </w:rPr>
      </w:pPr>
      <w:r w:rsidRPr="003C7879">
        <w:rPr>
          <w:rFonts w:ascii="Arial" w:hAnsi="Arial" w:cs="Arial"/>
        </w:rPr>
        <w:lastRenderedPageBreak/>
        <w:t xml:space="preserve">    (2) 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w:t>
      </w:r>
    </w:p>
    <w:p w14:paraId="176CAB61" w14:textId="77777777" w:rsidR="00355AEF" w:rsidRPr="003C7879" w:rsidRDefault="00355AEF" w:rsidP="00EE0498">
      <w:pPr>
        <w:rPr>
          <w:rFonts w:ascii="Arial" w:hAnsi="Arial" w:cs="Arial"/>
        </w:rPr>
      </w:pPr>
      <w:r w:rsidRPr="003C7879">
        <w:rPr>
          <w:rFonts w:ascii="Arial" w:hAnsi="Arial" w:cs="Arial"/>
        </w:rPr>
        <w:t xml:space="preserve">    (3) Telecommunications or video surveillance services provided by such entities or using such equipment; or</w:t>
      </w:r>
    </w:p>
    <w:p w14:paraId="176CAB62" w14:textId="77777777" w:rsidR="00355AEF" w:rsidRPr="003C7879" w:rsidRDefault="00355AEF" w:rsidP="00EE0498">
      <w:pPr>
        <w:rPr>
          <w:rFonts w:ascii="Arial" w:hAnsi="Arial" w:cs="Arial"/>
        </w:rPr>
      </w:pPr>
      <w:r w:rsidRPr="003C7879">
        <w:rPr>
          <w:rFonts w:ascii="Arial" w:hAnsi="Arial" w:cs="Arial"/>
        </w:rPr>
        <w:t xml:space="preserve">    (4) Telecommunications or video surveillance equipment or services produced or provided by an entity that the Secretary of Defense, in consultation with the Director of National Intelligence or the Director of the Federal Bureau of Investigation, reasonably believes to be an entity owned or controlled by, or otherwise connected to, the government of a covered foreign country.</w:t>
      </w:r>
    </w:p>
    <w:p w14:paraId="176CAB63" w14:textId="77777777" w:rsidR="00355AEF" w:rsidRPr="003C7879" w:rsidRDefault="00355AEF" w:rsidP="00EE0498">
      <w:pPr>
        <w:rPr>
          <w:rFonts w:ascii="Arial" w:hAnsi="Arial" w:cs="Arial"/>
        </w:rPr>
      </w:pPr>
      <w:r w:rsidRPr="003C7879">
        <w:rPr>
          <w:rFonts w:ascii="Arial" w:hAnsi="Arial" w:cs="Arial"/>
          <w:i/>
          <w:iCs/>
        </w:rPr>
        <w:t xml:space="preserve">  Critical technology</w:t>
      </w:r>
      <w:r w:rsidRPr="003C7879">
        <w:rPr>
          <w:rFonts w:ascii="Arial" w:hAnsi="Arial" w:cs="Arial"/>
        </w:rPr>
        <w:t xml:space="preserve"> means—</w:t>
      </w:r>
    </w:p>
    <w:p w14:paraId="176CAB64" w14:textId="77777777" w:rsidR="00355AEF" w:rsidRPr="003C7879" w:rsidRDefault="00355AEF" w:rsidP="00EE0498">
      <w:pPr>
        <w:rPr>
          <w:rFonts w:ascii="Arial" w:hAnsi="Arial" w:cs="Arial"/>
        </w:rPr>
      </w:pPr>
      <w:r w:rsidRPr="003C7879">
        <w:rPr>
          <w:rFonts w:ascii="Arial" w:hAnsi="Arial" w:cs="Arial"/>
        </w:rPr>
        <w:t xml:space="preserve">    (1) Defense articles or defense services included on the United States Munitions List set forth in the International Traffic in Arms Regulations under subchapter M of chapter I of title 22, Code of Federal Regulations;</w:t>
      </w:r>
    </w:p>
    <w:p w14:paraId="176CAB65" w14:textId="77777777" w:rsidR="00355AEF" w:rsidRPr="003C7879" w:rsidRDefault="00355AEF" w:rsidP="00EE0498">
      <w:pPr>
        <w:rPr>
          <w:rFonts w:ascii="Arial" w:hAnsi="Arial" w:cs="Arial"/>
        </w:rPr>
      </w:pPr>
      <w:r w:rsidRPr="003C7879">
        <w:rPr>
          <w:rFonts w:ascii="Arial" w:hAnsi="Arial" w:cs="Arial"/>
        </w:rPr>
        <w:t xml:space="preserve">    (2) Items included on the Commerce Control List set forth in Supplement No. 1 to part 774 of the Export Administration Regulations under subchapter C of chapter VII of title 15, Code of Federal Regulations, and controlled—</w:t>
      </w:r>
    </w:p>
    <w:p w14:paraId="176CAB66" w14:textId="77777777" w:rsidR="00355AEF" w:rsidRPr="003C7879" w:rsidRDefault="00355AEF" w:rsidP="00EE0498">
      <w:pPr>
        <w:rPr>
          <w:rFonts w:ascii="Arial" w:hAnsi="Arial" w:cs="Arial"/>
        </w:rPr>
      </w:pPr>
      <w:r w:rsidRPr="003C7879">
        <w:rPr>
          <w:rFonts w:ascii="Arial" w:hAnsi="Arial" w:cs="Arial"/>
        </w:rPr>
        <w:t xml:space="preserve">      (i) Pursuant to multilateral regimes, including for reasons relating to national security, chemical and biological weapons proliferation, nuclear nonproliferation, or missile technology; or</w:t>
      </w:r>
    </w:p>
    <w:p w14:paraId="176CAB67" w14:textId="77777777" w:rsidR="00355AEF" w:rsidRPr="003C7879" w:rsidRDefault="00355AEF" w:rsidP="00EE0498">
      <w:pPr>
        <w:rPr>
          <w:rFonts w:ascii="Arial" w:hAnsi="Arial" w:cs="Arial"/>
        </w:rPr>
      </w:pPr>
      <w:r w:rsidRPr="003C7879">
        <w:rPr>
          <w:rFonts w:ascii="Arial" w:hAnsi="Arial" w:cs="Arial"/>
        </w:rPr>
        <w:t xml:space="preserve">      (ii) For reasons relating to regional stability or surreptitious listening;</w:t>
      </w:r>
    </w:p>
    <w:p w14:paraId="176CAB68" w14:textId="77777777" w:rsidR="00355AEF" w:rsidRPr="003C7879" w:rsidRDefault="00355AEF" w:rsidP="00EE0498">
      <w:pPr>
        <w:rPr>
          <w:rFonts w:ascii="Arial" w:hAnsi="Arial" w:cs="Arial"/>
        </w:rPr>
      </w:pPr>
      <w:r w:rsidRPr="003C7879">
        <w:rPr>
          <w:rFonts w:ascii="Arial" w:hAnsi="Arial" w:cs="Arial"/>
        </w:rPr>
        <w:t xml:space="preserve">    (3) Specially designed and prepared nuclear equipment, parts and components, materials, software, and technology covered by part 810 of title 10, Code of Federal Regulations (relating to assistance to foreign atomic energy activities);</w:t>
      </w:r>
    </w:p>
    <w:p w14:paraId="176CAB69" w14:textId="77777777" w:rsidR="00355AEF" w:rsidRPr="003C7879" w:rsidRDefault="00355AEF" w:rsidP="00EE0498">
      <w:pPr>
        <w:rPr>
          <w:rFonts w:ascii="Arial" w:hAnsi="Arial" w:cs="Arial"/>
        </w:rPr>
      </w:pPr>
      <w:r w:rsidRPr="003C7879">
        <w:rPr>
          <w:rFonts w:ascii="Arial" w:hAnsi="Arial" w:cs="Arial"/>
        </w:rPr>
        <w:t xml:space="preserve">    (4) Nuclear facilities, equipment, and material covered by part 110 of title 10, Code of Federal Regulations (relating to export and import of nuclear equipment and material);</w:t>
      </w:r>
    </w:p>
    <w:p w14:paraId="176CAB6A" w14:textId="77777777" w:rsidR="00355AEF" w:rsidRPr="003C7879" w:rsidRDefault="00355AEF" w:rsidP="00EE0498">
      <w:pPr>
        <w:rPr>
          <w:rFonts w:ascii="Arial" w:hAnsi="Arial" w:cs="Arial"/>
        </w:rPr>
      </w:pPr>
      <w:r w:rsidRPr="003C7879">
        <w:rPr>
          <w:rFonts w:ascii="Arial" w:hAnsi="Arial" w:cs="Arial"/>
        </w:rPr>
        <w:t xml:space="preserve">    (5) Select agents and toxins covered by part 331 of title 7, Code of Federal Regulations, part 121 of title 9 of such Code, or part 73 of title 42 of such Code; or</w:t>
      </w:r>
    </w:p>
    <w:p w14:paraId="176CAB6B" w14:textId="77777777" w:rsidR="00355AEF" w:rsidRPr="003C7879" w:rsidRDefault="00355AEF" w:rsidP="00EE0498">
      <w:pPr>
        <w:rPr>
          <w:rFonts w:ascii="Arial" w:hAnsi="Arial" w:cs="Arial"/>
        </w:rPr>
      </w:pPr>
      <w:r w:rsidRPr="003C7879">
        <w:rPr>
          <w:rFonts w:ascii="Arial" w:hAnsi="Arial" w:cs="Arial"/>
        </w:rPr>
        <w:t xml:space="preserve">    (6) Emerging and foundational technologies controlled pursuant to section 1758 of the Export Control Reform Act of 2018 (50 U.S.C. 4817).</w:t>
      </w:r>
    </w:p>
    <w:p w14:paraId="176CAB6C" w14:textId="77777777" w:rsidR="00355AEF" w:rsidRPr="003C7879" w:rsidRDefault="00355AEF" w:rsidP="00EE0498">
      <w:pPr>
        <w:rPr>
          <w:rFonts w:ascii="Arial" w:hAnsi="Arial" w:cs="Arial"/>
        </w:rPr>
      </w:pPr>
      <w:r w:rsidRPr="003C7879">
        <w:rPr>
          <w:rFonts w:ascii="Arial" w:hAnsi="Arial" w:cs="Arial"/>
          <w:i/>
          <w:iCs/>
        </w:rPr>
        <w:t xml:space="preserve">  FASC-prohibited unmanned aircraft system</w:t>
      </w:r>
      <w:r w:rsidRPr="003C7879">
        <w:rPr>
          <w:rFonts w:ascii="Arial" w:hAnsi="Arial" w:cs="Arial"/>
        </w:rPr>
        <w:t xml:space="preserve"> means an unmanned aircraft system manufactured or assembled by an American Security Drone Act—covered foreign entity.</w:t>
      </w:r>
    </w:p>
    <w:p w14:paraId="176CAB6D" w14:textId="77777777" w:rsidR="00355AEF" w:rsidRPr="003C7879" w:rsidRDefault="00355AEF" w:rsidP="00EE0498">
      <w:pPr>
        <w:rPr>
          <w:rFonts w:ascii="Arial" w:hAnsi="Arial" w:cs="Arial"/>
        </w:rPr>
      </w:pPr>
      <w:r w:rsidRPr="003C7879">
        <w:rPr>
          <w:rFonts w:ascii="Arial" w:hAnsi="Arial" w:cs="Arial"/>
          <w:i/>
          <w:iCs/>
        </w:rPr>
        <w:t xml:space="preserve">  FASCSA order</w:t>
      </w:r>
      <w:r w:rsidRPr="003C7879">
        <w:rPr>
          <w:rFonts w:ascii="Arial" w:hAnsi="Arial" w:cs="Arial"/>
        </w:rPr>
        <w:t xml:space="preserve"> means any of the following orders issued under the Federal Acquisition Supply Chain Security Act (FASCSA) requiring removing covered articles from executive agency information systems or excluding one or more named sources or named covered articles from executive agency procurement actions, as described in 41 CFR 201-1.303(d) and (e):</w:t>
      </w:r>
    </w:p>
    <w:p w14:paraId="176CAB6E" w14:textId="77777777" w:rsidR="00355AEF" w:rsidRPr="003C7879" w:rsidRDefault="00355AEF" w:rsidP="00EE0498">
      <w:pPr>
        <w:rPr>
          <w:rFonts w:ascii="Arial" w:hAnsi="Arial" w:cs="Arial"/>
        </w:rPr>
      </w:pPr>
      <w:r w:rsidRPr="003C7879">
        <w:rPr>
          <w:rFonts w:ascii="Arial" w:hAnsi="Arial" w:cs="Arial"/>
        </w:rPr>
        <w:lastRenderedPageBreak/>
        <w:t xml:space="preserve">    (1) The Secretary of Homeland Security may issue FASCSA orders that apply to civilian agencies, to the extent not covered by paragraph (2) or (3) of this definition. This type of FASCSA order may be referred to as a Department of Homeland Security (DHS) FASCSA order.</w:t>
      </w:r>
    </w:p>
    <w:p w14:paraId="176CAB6F" w14:textId="77777777" w:rsidR="00355AEF" w:rsidRPr="003C7879" w:rsidRDefault="00355AEF" w:rsidP="00EE0498">
      <w:pPr>
        <w:rPr>
          <w:rFonts w:ascii="Arial" w:hAnsi="Arial" w:cs="Arial"/>
        </w:rPr>
      </w:pPr>
      <w:r w:rsidRPr="003C7879">
        <w:rPr>
          <w:rFonts w:ascii="Arial" w:hAnsi="Arial" w:cs="Arial"/>
        </w:rPr>
        <w:t xml:space="preserve">    (2) The Secretary of Defense may issue FASCSA orders that apply to the Department of Defense (DoD) and national security systems other than </w:t>
      </w:r>
      <w:proofErr w:type="gramStart"/>
      <w:r w:rsidRPr="003C7879">
        <w:rPr>
          <w:rFonts w:ascii="Arial" w:hAnsi="Arial" w:cs="Arial"/>
        </w:rPr>
        <w:t>sensitive compartmented</w:t>
      </w:r>
      <w:proofErr w:type="gramEnd"/>
      <w:r w:rsidRPr="003C7879">
        <w:rPr>
          <w:rFonts w:ascii="Arial" w:hAnsi="Arial" w:cs="Arial"/>
        </w:rPr>
        <w:t xml:space="preserve"> information systems. This type of FASCSA order may be referred to as a DoD FASCSA order.</w:t>
      </w:r>
    </w:p>
    <w:p w14:paraId="176CAB70" w14:textId="77777777" w:rsidR="00355AEF" w:rsidRPr="003C7879" w:rsidRDefault="00355AEF" w:rsidP="00EE0498">
      <w:pPr>
        <w:rPr>
          <w:rFonts w:ascii="Arial" w:hAnsi="Arial" w:cs="Arial"/>
        </w:rPr>
      </w:pPr>
      <w:r w:rsidRPr="003C7879">
        <w:rPr>
          <w:rFonts w:ascii="Arial" w:hAnsi="Arial" w:cs="Arial"/>
        </w:rPr>
        <w:t xml:space="preserve">    (3) The Director of National Intelligence (DNI) may issue FASCSA orders that apply to the intelligence community and sensitive compartmented information systems, to the extent not covered by paragraph (2) of this definition. This type of FASCSA order may be referred to as a DNI FASCSA order.</w:t>
      </w:r>
    </w:p>
    <w:p w14:paraId="176CAB71" w14:textId="77777777" w:rsidR="00355AEF" w:rsidRPr="003C7879" w:rsidRDefault="00355AEF" w:rsidP="00EE0498">
      <w:pPr>
        <w:rPr>
          <w:rFonts w:ascii="Arial" w:hAnsi="Arial" w:cs="Arial"/>
        </w:rPr>
      </w:pPr>
      <w:r w:rsidRPr="003C7879">
        <w:rPr>
          <w:rFonts w:ascii="Arial" w:hAnsi="Arial" w:cs="Arial"/>
          <w:i/>
          <w:iCs/>
        </w:rPr>
        <w:t xml:space="preserve">  Information technology</w:t>
      </w:r>
      <w:r w:rsidRPr="003C7879">
        <w:rPr>
          <w:rFonts w:ascii="Arial" w:hAnsi="Arial" w:cs="Arial"/>
        </w:rPr>
        <w:t>, as defined in 40 U.S.C. 11101(6)—</w:t>
      </w:r>
    </w:p>
    <w:p w14:paraId="176CAB72" w14:textId="77777777" w:rsidR="00355AEF" w:rsidRPr="003C7879" w:rsidRDefault="00355AEF" w:rsidP="00EE0498">
      <w:pPr>
        <w:rPr>
          <w:rFonts w:ascii="Arial" w:hAnsi="Arial" w:cs="Arial"/>
        </w:rPr>
      </w:pPr>
      <w:r w:rsidRPr="003C7879">
        <w:rPr>
          <w:rFonts w:ascii="Arial" w:hAnsi="Arial" w:cs="Arial"/>
        </w:rPr>
        <w:t xml:space="preserve">    (1) Means any equipment or interconnected system or subsystem of equipment, used in the automatic acquisition, storage, analysis, evaluation, manipulation, management, movement, control, display, switching, interchange, transmission, or reception of data or information by the executive agency, if the equipment is used by the executive agency directly or is used by a contractor under a contract with the executive agency that requires the use—</w:t>
      </w:r>
    </w:p>
    <w:p w14:paraId="176CAB73" w14:textId="77777777" w:rsidR="00355AEF" w:rsidRPr="003C7879" w:rsidRDefault="00355AEF" w:rsidP="00EE0498">
      <w:pPr>
        <w:rPr>
          <w:rFonts w:ascii="Arial" w:hAnsi="Arial" w:cs="Arial"/>
        </w:rPr>
      </w:pPr>
      <w:r w:rsidRPr="003C7879">
        <w:rPr>
          <w:rFonts w:ascii="Arial" w:hAnsi="Arial" w:cs="Arial"/>
        </w:rPr>
        <w:t xml:space="preserve">      (i) Of that equipment; or</w:t>
      </w:r>
    </w:p>
    <w:p w14:paraId="176CAB74" w14:textId="77777777" w:rsidR="00355AEF" w:rsidRPr="003C7879" w:rsidRDefault="00355AEF" w:rsidP="00EE0498">
      <w:pPr>
        <w:rPr>
          <w:rFonts w:ascii="Arial" w:hAnsi="Arial" w:cs="Arial"/>
        </w:rPr>
      </w:pPr>
      <w:r w:rsidRPr="003C7879">
        <w:rPr>
          <w:rFonts w:ascii="Arial" w:hAnsi="Arial" w:cs="Arial"/>
        </w:rPr>
        <w:t xml:space="preserve">      (ii) Of that equipment to a significant extent in the performance of a service or the furnishing of a product;</w:t>
      </w:r>
    </w:p>
    <w:p w14:paraId="176CAB75" w14:textId="77777777" w:rsidR="00355AEF" w:rsidRPr="003C7879" w:rsidRDefault="00355AEF" w:rsidP="00EE0498">
      <w:pPr>
        <w:rPr>
          <w:rFonts w:ascii="Arial" w:hAnsi="Arial" w:cs="Arial"/>
        </w:rPr>
      </w:pPr>
      <w:r w:rsidRPr="003C7879">
        <w:rPr>
          <w:rFonts w:ascii="Arial" w:hAnsi="Arial" w:cs="Arial"/>
        </w:rPr>
        <w:t xml:space="preserve">    (2) Includes computers, ancillary equipment (including imaging peripherals, input, output, and storage devices necessary for security and surveillance), peripheral equipment designed to be controlled by the central processing unit of a computer, software, firmware and similar procedures, services (including support services), and related resources; but</w:t>
      </w:r>
    </w:p>
    <w:p w14:paraId="176CAB76" w14:textId="77777777" w:rsidR="00355AEF" w:rsidRPr="003C7879" w:rsidRDefault="00355AEF" w:rsidP="00EE0498">
      <w:pPr>
        <w:rPr>
          <w:rFonts w:ascii="Arial" w:hAnsi="Arial" w:cs="Arial"/>
        </w:rPr>
      </w:pPr>
      <w:r w:rsidRPr="003C7879">
        <w:rPr>
          <w:rFonts w:ascii="Arial" w:hAnsi="Arial" w:cs="Arial"/>
        </w:rPr>
        <w:t xml:space="preserve">    (3) Does not include any equipment acquired by a </w:t>
      </w:r>
      <w:proofErr w:type="gramStart"/>
      <w:r w:rsidRPr="003C7879">
        <w:rPr>
          <w:rFonts w:ascii="Arial" w:hAnsi="Arial" w:cs="Arial"/>
        </w:rPr>
        <w:t>Federal</w:t>
      </w:r>
      <w:proofErr w:type="gramEnd"/>
      <w:r w:rsidRPr="003C7879">
        <w:rPr>
          <w:rFonts w:ascii="Arial" w:hAnsi="Arial" w:cs="Arial"/>
        </w:rPr>
        <w:t xml:space="preserve"> contractor incidental to a </w:t>
      </w:r>
      <w:proofErr w:type="gramStart"/>
      <w:r w:rsidRPr="003C7879">
        <w:rPr>
          <w:rFonts w:ascii="Arial" w:hAnsi="Arial" w:cs="Arial"/>
        </w:rPr>
        <w:t>Federal</w:t>
      </w:r>
      <w:proofErr w:type="gramEnd"/>
      <w:r w:rsidRPr="003C7879">
        <w:rPr>
          <w:rFonts w:ascii="Arial" w:hAnsi="Arial" w:cs="Arial"/>
        </w:rPr>
        <w:t xml:space="preserve"> contract.</w:t>
      </w:r>
    </w:p>
    <w:p w14:paraId="176CAB77" w14:textId="77777777" w:rsidR="00355AEF" w:rsidRPr="003C7879" w:rsidRDefault="00355AEF" w:rsidP="00EE0498">
      <w:pPr>
        <w:rPr>
          <w:rFonts w:ascii="Arial" w:hAnsi="Arial" w:cs="Arial"/>
        </w:rPr>
      </w:pPr>
      <w:r w:rsidRPr="003C7879">
        <w:rPr>
          <w:rFonts w:ascii="Arial" w:hAnsi="Arial" w:cs="Arial"/>
          <w:i/>
          <w:iCs/>
        </w:rPr>
        <w:t xml:space="preserve">  Intelligence community</w:t>
      </w:r>
      <w:r w:rsidRPr="003C7879">
        <w:rPr>
          <w:rFonts w:ascii="Arial" w:hAnsi="Arial" w:cs="Arial"/>
        </w:rPr>
        <w:t>, as defined by 50 U.S.C. 3003(4), means the following—</w:t>
      </w:r>
    </w:p>
    <w:p w14:paraId="176CAB78" w14:textId="77777777" w:rsidR="00355AEF" w:rsidRPr="003C7879" w:rsidRDefault="00355AEF" w:rsidP="00EE0498">
      <w:pPr>
        <w:rPr>
          <w:rFonts w:ascii="Arial" w:hAnsi="Arial" w:cs="Arial"/>
        </w:rPr>
      </w:pPr>
      <w:r w:rsidRPr="003C7879">
        <w:rPr>
          <w:rFonts w:ascii="Arial" w:hAnsi="Arial" w:cs="Arial"/>
        </w:rPr>
        <w:t xml:space="preserve">    (1) The Office of the Director of National Intelligence;</w:t>
      </w:r>
    </w:p>
    <w:p w14:paraId="176CAB79" w14:textId="77777777" w:rsidR="00355AEF" w:rsidRPr="003C7879" w:rsidRDefault="00355AEF" w:rsidP="00EE0498">
      <w:pPr>
        <w:rPr>
          <w:rFonts w:ascii="Arial" w:hAnsi="Arial" w:cs="Arial"/>
        </w:rPr>
      </w:pPr>
      <w:r w:rsidRPr="003C7879">
        <w:rPr>
          <w:rFonts w:ascii="Arial" w:hAnsi="Arial" w:cs="Arial"/>
        </w:rPr>
        <w:t xml:space="preserve">    (2) The Central Intelligence Agency;</w:t>
      </w:r>
    </w:p>
    <w:p w14:paraId="176CAB7A" w14:textId="77777777" w:rsidR="00355AEF" w:rsidRPr="003C7879" w:rsidRDefault="00355AEF" w:rsidP="00EE0498">
      <w:pPr>
        <w:rPr>
          <w:rFonts w:ascii="Arial" w:hAnsi="Arial" w:cs="Arial"/>
        </w:rPr>
      </w:pPr>
      <w:r w:rsidRPr="003C7879">
        <w:rPr>
          <w:rFonts w:ascii="Arial" w:hAnsi="Arial" w:cs="Arial"/>
        </w:rPr>
        <w:t xml:space="preserve">    (3) The National Security Agency;</w:t>
      </w:r>
    </w:p>
    <w:p w14:paraId="176CAB7B" w14:textId="77777777" w:rsidR="00355AEF" w:rsidRPr="003C7879" w:rsidRDefault="00355AEF" w:rsidP="00EE0498">
      <w:pPr>
        <w:rPr>
          <w:rFonts w:ascii="Arial" w:hAnsi="Arial" w:cs="Arial"/>
        </w:rPr>
      </w:pPr>
      <w:r w:rsidRPr="003C7879">
        <w:rPr>
          <w:rFonts w:ascii="Arial" w:hAnsi="Arial" w:cs="Arial"/>
        </w:rPr>
        <w:t xml:space="preserve">    (4) The Defense Intelligence Agency;</w:t>
      </w:r>
    </w:p>
    <w:p w14:paraId="176CAB7C" w14:textId="77777777" w:rsidR="00355AEF" w:rsidRPr="003C7879" w:rsidRDefault="00355AEF" w:rsidP="00EE0498">
      <w:pPr>
        <w:rPr>
          <w:rFonts w:ascii="Arial" w:hAnsi="Arial" w:cs="Arial"/>
        </w:rPr>
      </w:pPr>
      <w:r w:rsidRPr="003C7879">
        <w:rPr>
          <w:rFonts w:ascii="Arial" w:hAnsi="Arial" w:cs="Arial"/>
        </w:rPr>
        <w:t xml:space="preserve">    (5) The National Geospatial-Intelligence Agency;</w:t>
      </w:r>
    </w:p>
    <w:p w14:paraId="176CAB7D" w14:textId="77777777" w:rsidR="00355AEF" w:rsidRPr="003C7879" w:rsidRDefault="00355AEF" w:rsidP="00EE0498">
      <w:pPr>
        <w:rPr>
          <w:rFonts w:ascii="Arial" w:hAnsi="Arial" w:cs="Arial"/>
        </w:rPr>
      </w:pPr>
      <w:r w:rsidRPr="003C7879">
        <w:rPr>
          <w:rFonts w:ascii="Arial" w:hAnsi="Arial" w:cs="Arial"/>
        </w:rPr>
        <w:t xml:space="preserve">    (6) The National Reconnaissance Office;</w:t>
      </w:r>
    </w:p>
    <w:p w14:paraId="176CAB7E" w14:textId="77777777" w:rsidR="00355AEF" w:rsidRPr="003C7879" w:rsidRDefault="00355AEF" w:rsidP="00EE0498">
      <w:pPr>
        <w:rPr>
          <w:rFonts w:ascii="Arial" w:hAnsi="Arial" w:cs="Arial"/>
        </w:rPr>
      </w:pPr>
      <w:r w:rsidRPr="003C7879">
        <w:rPr>
          <w:rFonts w:ascii="Arial" w:hAnsi="Arial" w:cs="Arial"/>
        </w:rPr>
        <w:t xml:space="preserve">    (7) Other offices within the Department of Defense for the collection of specialized national intelligence through reconnaissance programs;</w:t>
      </w:r>
    </w:p>
    <w:p w14:paraId="176CAB7F" w14:textId="77777777" w:rsidR="00355AEF" w:rsidRPr="003C7879" w:rsidRDefault="00355AEF" w:rsidP="00EE0498">
      <w:pPr>
        <w:rPr>
          <w:rFonts w:ascii="Arial" w:hAnsi="Arial" w:cs="Arial"/>
        </w:rPr>
      </w:pPr>
      <w:r w:rsidRPr="003C7879">
        <w:rPr>
          <w:rFonts w:ascii="Arial" w:hAnsi="Arial" w:cs="Arial"/>
        </w:rPr>
        <w:lastRenderedPageBreak/>
        <w:t xml:space="preserve">    (8) The intelligence elements of the Army, the Navy, the Air Force, the Marine Corps, the Coast Guard, the Federal Bureau of Investigation, the Drug Enforcement Administration, and the Department of Energy;</w:t>
      </w:r>
    </w:p>
    <w:p w14:paraId="176CAB80" w14:textId="77777777" w:rsidR="00355AEF" w:rsidRPr="003C7879" w:rsidRDefault="00355AEF" w:rsidP="00EE0498">
      <w:pPr>
        <w:rPr>
          <w:rFonts w:ascii="Arial" w:hAnsi="Arial" w:cs="Arial"/>
        </w:rPr>
      </w:pPr>
      <w:r w:rsidRPr="003C7879">
        <w:rPr>
          <w:rFonts w:ascii="Arial" w:hAnsi="Arial" w:cs="Arial"/>
        </w:rPr>
        <w:t xml:space="preserve">    (9) The Bureau of Intelligence and Research of the Department of State;</w:t>
      </w:r>
    </w:p>
    <w:p w14:paraId="176CAB81" w14:textId="77777777" w:rsidR="00355AEF" w:rsidRPr="003C7879" w:rsidRDefault="00355AEF" w:rsidP="00EE0498">
      <w:pPr>
        <w:rPr>
          <w:rFonts w:ascii="Arial" w:hAnsi="Arial" w:cs="Arial"/>
        </w:rPr>
      </w:pPr>
      <w:r w:rsidRPr="003C7879">
        <w:rPr>
          <w:rFonts w:ascii="Arial" w:hAnsi="Arial" w:cs="Arial"/>
        </w:rPr>
        <w:t xml:space="preserve">    (10) The Office of Intelligence and Analysis of the Department of the Treasury;</w:t>
      </w:r>
    </w:p>
    <w:p w14:paraId="176CAB82" w14:textId="77777777" w:rsidR="00355AEF" w:rsidRPr="003C7879" w:rsidRDefault="00355AEF" w:rsidP="00EE0498">
      <w:pPr>
        <w:rPr>
          <w:rFonts w:ascii="Arial" w:hAnsi="Arial" w:cs="Arial"/>
        </w:rPr>
      </w:pPr>
      <w:r w:rsidRPr="003C7879">
        <w:rPr>
          <w:rFonts w:ascii="Arial" w:hAnsi="Arial" w:cs="Arial"/>
        </w:rPr>
        <w:t xml:space="preserve">    (11) The Office of Intelligence and Analysis of the Department of Homeland Security; or</w:t>
      </w:r>
    </w:p>
    <w:p w14:paraId="176CAB83" w14:textId="77777777" w:rsidR="00355AEF" w:rsidRPr="003C7879" w:rsidRDefault="00355AEF" w:rsidP="00EE0498">
      <w:pPr>
        <w:rPr>
          <w:rFonts w:ascii="Arial" w:hAnsi="Arial" w:cs="Arial"/>
        </w:rPr>
      </w:pPr>
      <w:r w:rsidRPr="003C7879">
        <w:rPr>
          <w:rFonts w:ascii="Arial" w:hAnsi="Arial" w:cs="Arial"/>
        </w:rPr>
        <w:t xml:space="preserve">    (12) Such other elements of any department or agency as may be designated by the </w:t>
      </w:r>
      <w:proofErr w:type="gramStart"/>
      <w:r w:rsidRPr="003C7879">
        <w:rPr>
          <w:rFonts w:ascii="Arial" w:hAnsi="Arial" w:cs="Arial"/>
        </w:rPr>
        <w:t>President, or</w:t>
      </w:r>
      <w:proofErr w:type="gramEnd"/>
      <w:r w:rsidRPr="003C7879">
        <w:rPr>
          <w:rFonts w:ascii="Arial" w:hAnsi="Arial" w:cs="Arial"/>
        </w:rPr>
        <w:t xml:space="preserve"> designated jointly by the Director of National Intelligence and the head of the department or agency concerned, as an element of the intelligence community.</w:t>
      </w:r>
    </w:p>
    <w:p w14:paraId="176CAB84" w14:textId="77777777" w:rsidR="00355AEF" w:rsidRPr="003C7879" w:rsidRDefault="00355AEF" w:rsidP="00EE0498">
      <w:pPr>
        <w:rPr>
          <w:rFonts w:ascii="Arial" w:hAnsi="Arial" w:cs="Arial"/>
        </w:rPr>
      </w:pPr>
      <w:r w:rsidRPr="003C7879">
        <w:rPr>
          <w:rFonts w:ascii="Arial" w:hAnsi="Arial" w:cs="Arial"/>
          <w:i/>
          <w:iCs/>
        </w:rPr>
        <w:t xml:space="preserve">  Interconnection arrangement</w:t>
      </w:r>
      <w:r w:rsidRPr="003C7879">
        <w:rPr>
          <w:rFonts w:ascii="Arial" w:hAnsi="Arial" w:cs="Arial"/>
        </w:rPr>
        <w:t xml:space="preserve"> means arrangements governing the physical connection of two or more networks to allow the use of another’s network to hand off traffic where it is ultimately delivered (e.g., connecting a customer of telephone provider A to a customer of telephone company B) or sharing data and other information resources.</w:t>
      </w:r>
    </w:p>
    <w:p w14:paraId="176CAB85" w14:textId="77777777" w:rsidR="00355AEF" w:rsidRPr="003C7879" w:rsidRDefault="00355AEF" w:rsidP="00EE0498">
      <w:pPr>
        <w:rPr>
          <w:rFonts w:ascii="Arial" w:hAnsi="Arial" w:cs="Arial"/>
        </w:rPr>
      </w:pPr>
      <w:r w:rsidRPr="003C7879">
        <w:rPr>
          <w:rFonts w:ascii="Arial" w:hAnsi="Arial" w:cs="Arial"/>
          <w:i/>
          <w:iCs/>
        </w:rPr>
        <w:t xml:space="preserve">  Kaspersky Lab-covered article</w:t>
      </w:r>
      <w:r w:rsidRPr="003C7879">
        <w:rPr>
          <w:rFonts w:ascii="Arial" w:hAnsi="Arial" w:cs="Arial"/>
        </w:rPr>
        <w:t xml:space="preserve"> means any hardware, software, or service that—</w:t>
      </w:r>
    </w:p>
    <w:p w14:paraId="176CAB86" w14:textId="77777777" w:rsidR="00355AEF" w:rsidRPr="003C7879" w:rsidRDefault="00355AEF" w:rsidP="00EE0498">
      <w:pPr>
        <w:rPr>
          <w:rFonts w:ascii="Arial" w:hAnsi="Arial" w:cs="Arial"/>
        </w:rPr>
      </w:pPr>
      <w:r w:rsidRPr="003C7879">
        <w:rPr>
          <w:rFonts w:ascii="Arial" w:hAnsi="Arial" w:cs="Arial"/>
        </w:rPr>
        <w:t xml:space="preserve">    (1) Is developed or provided by a Kaspersky Lab-covered entity;</w:t>
      </w:r>
    </w:p>
    <w:p w14:paraId="176CAB87" w14:textId="77777777" w:rsidR="00355AEF" w:rsidRPr="003C7879" w:rsidRDefault="00355AEF" w:rsidP="00EE0498">
      <w:pPr>
        <w:rPr>
          <w:rFonts w:ascii="Arial" w:hAnsi="Arial" w:cs="Arial"/>
        </w:rPr>
      </w:pPr>
      <w:r w:rsidRPr="003C7879">
        <w:rPr>
          <w:rFonts w:ascii="Arial" w:hAnsi="Arial" w:cs="Arial"/>
        </w:rPr>
        <w:t xml:space="preserve">    (2) Includes any hardware, software, or service developed or provided in whole or in part by a Kaspersky Lab-covered entity; or</w:t>
      </w:r>
    </w:p>
    <w:p w14:paraId="176CAB88" w14:textId="77777777" w:rsidR="00355AEF" w:rsidRPr="003C7879" w:rsidRDefault="00355AEF" w:rsidP="00EE0498">
      <w:pPr>
        <w:rPr>
          <w:rFonts w:ascii="Arial" w:hAnsi="Arial" w:cs="Arial"/>
        </w:rPr>
      </w:pPr>
      <w:r w:rsidRPr="003C7879">
        <w:rPr>
          <w:rFonts w:ascii="Arial" w:hAnsi="Arial" w:cs="Arial"/>
        </w:rPr>
        <w:t xml:space="preserve">    (3) Contains components using any hardware or software developed in whole or in part by a Kaspersky Lab-covered entity.</w:t>
      </w:r>
    </w:p>
    <w:p w14:paraId="176CAB89" w14:textId="77777777" w:rsidR="00355AEF" w:rsidRPr="003C7879" w:rsidRDefault="00355AEF" w:rsidP="00EE0498">
      <w:pPr>
        <w:rPr>
          <w:rFonts w:ascii="Arial" w:hAnsi="Arial" w:cs="Arial"/>
        </w:rPr>
      </w:pPr>
      <w:r w:rsidRPr="003C7879">
        <w:rPr>
          <w:rFonts w:ascii="Arial" w:hAnsi="Arial" w:cs="Arial"/>
          <w:i/>
          <w:iCs/>
        </w:rPr>
        <w:t xml:space="preserve">  Kaspersky Lab-covered entity</w:t>
      </w:r>
      <w:r w:rsidRPr="003C7879">
        <w:rPr>
          <w:rFonts w:ascii="Arial" w:hAnsi="Arial" w:cs="Arial"/>
        </w:rPr>
        <w:t xml:space="preserve"> means—</w:t>
      </w:r>
    </w:p>
    <w:p w14:paraId="176CAB8A" w14:textId="77777777" w:rsidR="00355AEF" w:rsidRPr="003C7879" w:rsidRDefault="00355AEF" w:rsidP="00EE0498">
      <w:pPr>
        <w:rPr>
          <w:rFonts w:ascii="Arial" w:hAnsi="Arial" w:cs="Arial"/>
        </w:rPr>
      </w:pPr>
      <w:r w:rsidRPr="003C7879">
        <w:rPr>
          <w:rFonts w:ascii="Arial" w:hAnsi="Arial" w:cs="Arial"/>
        </w:rPr>
        <w:t xml:space="preserve">    (1) Kaspersky Lab;</w:t>
      </w:r>
    </w:p>
    <w:p w14:paraId="176CAB8B" w14:textId="77777777" w:rsidR="00355AEF" w:rsidRPr="003C7879" w:rsidRDefault="00355AEF" w:rsidP="00EE0498">
      <w:pPr>
        <w:rPr>
          <w:rFonts w:ascii="Arial" w:hAnsi="Arial" w:cs="Arial"/>
        </w:rPr>
      </w:pPr>
      <w:r w:rsidRPr="003C7879">
        <w:rPr>
          <w:rFonts w:ascii="Arial" w:hAnsi="Arial" w:cs="Arial"/>
        </w:rPr>
        <w:t xml:space="preserve">    (2) Any successor entity to Kaspersky Lab, including any change in name, e.g., “Kaspersky”;</w:t>
      </w:r>
    </w:p>
    <w:p w14:paraId="176CAB8C" w14:textId="77777777" w:rsidR="00355AEF" w:rsidRPr="003C7879" w:rsidRDefault="00355AEF" w:rsidP="00EE0498">
      <w:pPr>
        <w:rPr>
          <w:rFonts w:ascii="Arial" w:hAnsi="Arial" w:cs="Arial"/>
        </w:rPr>
      </w:pPr>
      <w:r w:rsidRPr="003C7879">
        <w:rPr>
          <w:rFonts w:ascii="Arial" w:hAnsi="Arial" w:cs="Arial"/>
        </w:rPr>
        <w:t xml:space="preserve">    (3) Any entity that controls, is controlled by, or is under common control with Kaspersky Lab; or</w:t>
      </w:r>
    </w:p>
    <w:p w14:paraId="176CAB8D" w14:textId="77777777" w:rsidR="00355AEF" w:rsidRPr="003C7879" w:rsidRDefault="00355AEF" w:rsidP="00EE0498">
      <w:pPr>
        <w:rPr>
          <w:rFonts w:ascii="Arial" w:hAnsi="Arial" w:cs="Arial"/>
        </w:rPr>
      </w:pPr>
      <w:r w:rsidRPr="003C7879">
        <w:rPr>
          <w:rFonts w:ascii="Arial" w:hAnsi="Arial" w:cs="Arial"/>
        </w:rPr>
        <w:t xml:space="preserve">    (4) Any entity of which Kaspersky Lab has a majority ownership.</w:t>
      </w:r>
    </w:p>
    <w:p w14:paraId="176CAB8E" w14:textId="77777777" w:rsidR="00355AEF" w:rsidRPr="003C7879" w:rsidRDefault="00355AEF" w:rsidP="00EE0498">
      <w:pPr>
        <w:rPr>
          <w:rFonts w:ascii="Arial" w:hAnsi="Arial" w:cs="Arial"/>
        </w:rPr>
      </w:pPr>
      <w:r w:rsidRPr="003C7879">
        <w:rPr>
          <w:rFonts w:ascii="Arial" w:hAnsi="Arial" w:cs="Arial"/>
          <w:i/>
          <w:iCs/>
        </w:rPr>
        <w:t xml:space="preserve">  National security system</w:t>
      </w:r>
      <w:r w:rsidRPr="003C7879">
        <w:rPr>
          <w:rFonts w:ascii="Arial" w:hAnsi="Arial" w:cs="Arial"/>
        </w:rPr>
        <w:t>, as defined in 44 U.S.C. 3552, means any information system (including any telecommunications system) used or operated by an agency or by a contractor of an agency, or other organization on behalf of an agency—</w:t>
      </w:r>
    </w:p>
    <w:p w14:paraId="176CAB8F" w14:textId="77777777" w:rsidR="00355AEF" w:rsidRPr="003C7879" w:rsidRDefault="00355AEF" w:rsidP="00EE0498">
      <w:pPr>
        <w:rPr>
          <w:rFonts w:ascii="Arial" w:hAnsi="Arial" w:cs="Arial"/>
        </w:rPr>
      </w:pPr>
      <w:r w:rsidRPr="003C7879">
        <w:rPr>
          <w:rFonts w:ascii="Arial" w:hAnsi="Arial" w:cs="Arial"/>
        </w:rPr>
        <w:t xml:space="preserve">    (1) The function, operation, or use of which involves intelligence activities; involves cryptologic activities related to national security; involves command and control of military forces; involves equipment that is an integral part of a weapon or weapons system; or is critical to the direct fulfillment of military or intelligence missions, but does not include a system that is to be used for routine administrative and business applications (including payroll, finance, logistics, and personnel management applications); or</w:t>
      </w:r>
    </w:p>
    <w:p w14:paraId="176CAB90" w14:textId="77777777" w:rsidR="00355AEF" w:rsidRPr="003C7879" w:rsidRDefault="00355AEF" w:rsidP="00EE0498">
      <w:pPr>
        <w:rPr>
          <w:rFonts w:ascii="Arial" w:hAnsi="Arial" w:cs="Arial"/>
        </w:rPr>
      </w:pPr>
      <w:r w:rsidRPr="003C7879">
        <w:rPr>
          <w:rFonts w:ascii="Arial" w:hAnsi="Arial" w:cs="Arial"/>
        </w:rPr>
        <w:lastRenderedPageBreak/>
        <w:t xml:space="preserve">    (2) Is </w:t>
      </w:r>
      <w:proofErr w:type="gramStart"/>
      <w:r w:rsidRPr="003C7879">
        <w:rPr>
          <w:rFonts w:ascii="Arial" w:hAnsi="Arial" w:cs="Arial"/>
        </w:rPr>
        <w:t>protected at all times</w:t>
      </w:r>
      <w:proofErr w:type="gramEnd"/>
      <w:r w:rsidRPr="003C7879">
        <w:rPr>
          <w:rFonts w:ascii="Arial" w:hAnsi="Arial" w:cs="Arial"/>
        </w:rPr>
        <w:t xml:space="preserve"> by procedures established for information that have been specifically authorized under criteria established by an Executive order or an Act of Congress to be kept classified in the interest of national defense or foreign policy.</w:t>
      </w:r>
    </w:p>
    <w:p w14:paraId="176CAB91" w14:textId="77777777" w:rsidR="00355AEF" w:rsidRPr="003C7879" w:rsidRDefault="00355AEF" w:rsidP="00EE0498">
      <w:pPr>
        <w:rPr>
          <w:rFonts w:ascii="Arial" w:hAnsi="Arial" w:cs="Arial"/>
        </w:rPr>
      </w:pPr>
      <w:r w:rsidRPr="003C7879">
        <w:rPr>
          <w:rFonts w:ascii="Arial" w:hAnsi="Arial" w:cs="Arial"/>
          <w:i/>
          <w:iCs/>
        </w:rPr>
        <w:t xml:space="preserve">  Roaming</w:t>
      </w:r>
      <w:r w:rsidRPr="003C7879">
        <w:rPr>
          <w:rFonts w:ascii="Arial" w:hAnsi="Arial" w:cs="Arial"/>
        </w:rPr>
        <w:t xml:space="preserve"> means cellular communications services (e.g., voice, video, data) received from a visited network when unable to connect to the facilities of the home network either because signal coverage is too weak or because traffic is too high.</w:t>
      </w:r>
    </w:p>
    <w:p w14:paraId="176CAB92" w14:textId="77777777" w:rsidR="00355AEF" w:rsidRPr="003C7879" w:rsidRDefault="00355AEF" w:rsidP="00EE0498">
      <w:pPr>
        <w:rPr>
          <w:rFonts w:ascii="Arial" w:hAnsi="Arial" w:cs="Arial"/>
        </w:rPr>
      </w:pPr>
      <w:r w:rsidRPr="003C7879">
        <w:rPr>
          <w:rFonts w:ascii="Arial" w:hAnsi="Arial" w:cs="Arial"/>
          <w:i/>
          <w:iCs/>
        </w:rPr>
        <w:t xml:space="preserve">  </w:t>
      </w:r>
      <w:proofErr w:type="gramStart"/>
      <w:r w:rsidRPr="003C7879">
        <w:rPr>
          <w:rFonts w:ascii="Arial" w:hAnsi="Arial" w:cs="Arial"/>
          <w:i/>
          <w:iCs/>
        </w:rPr>
        <w:t>Sensitive compartmented</w:t>
      </w:r>
      <w:proofErr w:type="gramEnd"/>
      <w:r w:rsidRPr="003C7879">
        <w:rPr>
          <w:rFonts w:ascii="Arial" w:hAnsi="Arial" w:cs="Arial"/>
          <w:i/>
          <w:iCs/>
        </w:rPr>
        <w:t xml:space="preserve"> information</w:t>
      </w:r>
      <w:r w:rsidRPr="003C7879">
        <w:rPr>
          <w:rFonts w:ascii="Arial" w:hAnsi="Arial" w:cs="Arial"/>
        </w:rPr>
        <w:t xml:space="preserve"> means classified information concerning or derived from intelligence sources, methods, or analytical processes, which is required to be handled within formal access control systems established by the Director of National Intelligence.</w:t>
      </w:r>
    </w:p>
    <w:p w14:paraId="176CAB93" w14:textId="77777777" w:rsidR="00355AEF" w:rsidRPr="003C7879" w:rsidRDefault="00355AEF" w:rsidP="00EE0498">
      <w:pPr>
        <w:rPr>
          <w:rFonts w:ascii="Arial" w:hAnsi="Arial" w:cs="Arial"/>
        </w:rPr>
      </w:pPr>
      <w:r w:rsidRPr="003C7879">
        <w:rPr>
          <w:rFonts w:ascii="Arial" w:hAnsi="Arial" w:cs="Arial"/>
          <w:i/>
          <w:iCs/>
        </w:rPr>
        <w:t xml:space="preserve">  </w:t>
      </w:r>
      <w:proofErr w:type="gramStart"/>
      <w:r w:rsidRPr="003C7879">
        <w:rPr>
          <w:rFonts w:ascii="Arial" w:hAnsi="Arial" w:cs="Arial"/>
          <w:i/>
          <w:iCs/>
        </w:rPr>
        <w:t>Sensitive compartmented</w:t>
      </w:r>
      <w:proofErr w:type="gramEnd"/>
      <w:r w:rsidRPr="003C7879">
        <w:rPr>
          <w:rFonts w:ascii="Arial" w:hAnsi="Arial" w:cs="Arial"/>
          <w:i/>
          <w:iCs/>
        </w:rPr>
        <w:t xml:space="preserve"> information system</w:t>
      </w:r>
      <w:r w:rsidRPr="003C7879">
        <w:rPr>
          <w:rFonts w:ascii="Arial" w:hAnsi="Arial" w:cs="Arial"/>
        </w:rPr>
        <w:t xml:space="preserve"> means a national security system authorized to process or store </w:t>
      </w:r>
      <w:proofErr w:type="gramStart"/>
      <w:r w:rsidRPr="003C7879">
        <w:rPr>
          <w:rFonts w:ascii="Arial" w:hAnsi="Arial" w:cs="Arial"/>
        </w:rPr>
        <w:t>sensitive compartmented</w:t>
      </w:r>
      <w:proofErr w:type="gramEnd"/>
      <w:r w:rsidRPr="003C7879">
        <w:rPr>
          <w:rFonts w:ascii="Arial" w:hAnsi="Arial" w:cs="Arial"/>
        </w:rPr>
        <w:t xml:space="preserve"> information.</w:t>
      </w:r>
    </w:p>
    <w:p w14:paraId="176CAB94" w14:textId="77777777" w:rsidR="00355AEF" w:rsidRPr="003C7879" w:rsidRDefault="00355AEF" w:rsidP="00EE0498">
      <w:pPr>
        <w:rPr>
          <w:rFonts w:ascii="Arial" w:hAnsi="Arial" w:cs="Arial"/>
        </w:rPr>
      </w:pPr>
      <w:r w:rsidRPr="003C7879">
        <w:rPr>
          <w:rFonts w:ascii="Arial" w:hAnsi="Arial" w:cs="Arial"/>
          <w:i/>
          <w:iCs/>
        </w:rPr>
        <w:t xml:space="preserve">  Source</w:t>
      </w:r>
      <w:r w:rsidRPr="003C7879">
        <w:rPr>
          <w:rFonts w:ascii="Arial" w:hAnsi="Arial" w:cs="Arial"/>
        </w:rPr>
        <w:t xml:space="preserve"> means a non-Federal supplier, or potential supplier, of products or services, at any tier.</w:t>
      </w:r>
    </w:p>
    <w:p w14:paraId="176CAB95" w14:textId="77777777" w:rsidR="00355AEF" w:rsidRPr="003C7879" w:rsidRDefault="00355AEF" w:rsidP="00EE0498">
      <w:pPr>
        <w:rPr>
          <w:rFonts w:ascii="Arial" w:hAnsi="Arial" w:cs="Arial"/>
        </w:rPr>
      </w:pPr>
      <w:r w:rsidRPr="003C7879">
        <w:rPr>
          <w:rFonts w:ascii="Arial" w:hAnsi="Arial" w:cs="Arial"/>
          <w:i/>
          <w:iCs/>
        </w:rPr>
        <w:t xml:space="preserve">  Subsidiary</w:t>
      </w:r>
      <w:r w:rsidRPr="003C7879">
        <w:rPr>
          <w:rFonts w:ascii="Arial" w:hAnsi="Arial" w:cs="Arial"/>
        </w:rPr>
        <w:t xml:space="preserve"> means an entity in which more than 50 percent of the entity is owned directly by a parent corporation or through another subsidiary of a parent corporation.</w:t>
      </w:r>
    </w:p>
    <w:p w14:paraId="176CAB96" w14:textId="77777777" w:rsidR="00355AEF" w:rsidRPr="003C7879" w:rsidRDefault="00355AEF" w:rsidP="00EE0498">
      <w:pPr>
        <w:rPr>
          <w:rFonts w:ascii="Arial" w:hAnsi="Arial" w:cs="Arial"/>
        </w:rPr>
      </w:pPr>
      <w:r w:rsidRPr="003C7879">
        <w:rPr>
          <w:rFonts w:ascii="Arial" w:hAnsi="Arial" w:cs="Arial"/>
          <w:i/>
          <w:iCs/>
        </w:rPr>
        <w:t xml:space="preserve">  Substantial or essential component</w:t>
      </w:r>
      <w:r w:rsidRPr="003C7879">
        <w:rPr>
          <w:rFonts w:ascii="Arial" w:hAnsi="Arial" w:cs="Arial"/>
        </w:rPr>
        <w:t xml:space="preserve"> means any component necessary for the proper function or performance of a piece of equipment, system, or service.</w:t>
      </w:r>
    </w:p>
    <w:p w14:paraId="176CAB97" w14:textId="77777777" w:rsidR="00355AEF" w:rsidRPr="003C7879" w:rsidRDefault="00355AEF" w:rsidP="00EE0498">
      <w:pPr>
        <w:rPr>
          <w:rFonts w:ascii="Arial" w:hAnsi="Arial" w:cs="Arial"/>
        </w:rPr>
      </w:pPr>
      <w:r w:rsidRPr="003C7879">
        <w:rPr>
          <w:rFonts w:ascii="Arial" w:hAnsi="Arial" w:cs="Arial"/>
          <w:i/>
          <w:iCs/>
        </w:rPr>
        <w:t xml:space="preserve">  Unmanned aircraft</w:t>
      </w:r>
      <w:r w:rsidRPr="003C7879">
        <w:rPr>
          <w:rFonts w:ascii="Arial" w:hAnsi="Arial" w:cs="Arial"/>
        </w:rPr>
        <w:t xml:space="preserve"> means an aircraft that is operated without the possibility of direct human intervention from within or on the aircraft (49 U.S.C. 44801(11)).</w:t>
      </w:r>
    </w:p>
    <w:p w14:paraId="176CAB98" w14:textId="77777777" w:rsidR="00355AEF" w:rsidRPr="003C7879" w:rsidRDefault="00355AEF" w:rsidP="00EE0498">
      <w:pPr>
        <w:rPr>
          <w:rFonts w:ascii="Arial" w:hAnsi="Arial" w:cs="Arial"/>
        </w:rPr>
      </w:pPr>
      <w:r w:rsidRPr="003C7879">
        <w:rPr>
          <w:rFonts w:ascii="Arial" w:hAnsi="Arial" w:cs="Arial"/>
          <w:i/>
          <w:iCs/>
        </w:rPr>
        <w:t xml:space="preserve">  Unmanned aircraft system</w:t>
      </w:r>
      <w:r w:rsidRPr="003C7879">
        <w:rPr>
          <w:rFonts w:ascii="Arial" w:hAnsi="Arial" w:cs="Arial"/>
        </w:rPr>
        <w:t xml:space="preserve"> means an unmanned aircraft and associated elements (including communication links and the components that control the unmanned aircraft) that are required for the operator to operate safely and efficiently in the national airspace system (49 U.S.C. 44801(12)).</w:t>
      </w:r>
    </w:p>
    <w:p w14:paraId="176CAB99" w14:textId="77777777" w:rsidR="00355AEF" w:rsidRPr="003C7879" w:rsidRDefault="00355AEF" w:rsidP="00EE0498">
      <w:pPr>
        <w:rPr>
          <w:rFonts w:ascii="Arial" w:hAnsi="Arial" w:cs="Arial"/>
        </w:rPr>
      </w:pPr>
      <w:r w:rsidRPr="003C7879">
        <w:rPr>
          <w:rFonts w:ascii="Arial" w:hAnsi="Arial" w:cs="Arial"/>
        </w:rPr>
        <w:t xml:space="preserve">  (b) </w:t>
      </w:r>
      <w:r w:rsidRPr="003C7879">
        <w:rPr>
          <w:rFonts w:ascii="Arial" w:hAnsi="Arial" w:cs="Arial"/>
          <w:i/>
          <w:iCs/>
        </w:rPr>
        <w:t>Prohibitions on providing or using specific products or services in performance of contract</w:t>
      </w:r>
      <w:r w:rsidRPr="003C7879">
        <w:rPr>
          <w:rFonts w:ascii="Arial" w:hAnsi="Arial" w:cs="Arial"/>
        </w:rPr>
        <w:t>. Unless a waiver or exception applies, the Contractor is prohibited from providing any products or services to the Government or using in the performance of the contract any of the following:</w:t>
      </w:r>
    </w:p>
    <w:p w14:paraId="176CAB9A" w14:textId="77777777" w:rsidR="00355AEF" w:rsidRPr="003C7879" w:rsidRDefault="00355AEF" w:rsidP="00EE0498">
      <w:pPr>
        <w:rPr>
          <w:rFonts w:ascii="Arial" w:hAnsi="Arial" w:cs="Arial"/>
        </w:rPr>
      </w:pPr>
      <w:r w:rsidRPr="003C7879">
        <w:rPr>
          <w:rFonts w:ascii="Arial" w:hAnsi="Arial" w:cs="Arial"/>
        </w:rPr>
        <w:t xml:space="preserve">    (1) A covered application on any information technology owned or managed by the Government, or on any information technology used or provided by the Contractor under this contract, including equipment provided by the Contractor’s employees (section 102 of Division R of the Consolidated Appropriations Act, 2023 (Pub. L. 117-328));</w:t>
      </w:r>
    </w:p>
    <w:p w14:paraId="176CAB9B" w14:textId="77777777" w:rsidR="00355AEF" w:rsidRPr="003C7879" w:rsidRDefault="00355AEF" w:rsidP="00EE0498">
      <w:pPr>
        <w:rPr>
          <w:rFonts w:ascii="Arial" w:hAnsi="Arial" w:cs="Arial"/>
        </w:rPr>
      </w:pPr>
      <w:r w:rsidRPr="003C7879">
        <w:rPr>
          <w:rFonts w:ascii="Arial" w:hAnsi="Arial" w:cs="Arial"/>
        </w:rPr>
        <w:t xml:space="preserve">    (2) A Kaspersky Lab-covered article (Section 1634 of Division A of the National Defense Authorization Act for Fiscal Year 2018 (Pub. L. 115-91));</w:t>
      </w:r>
    </w:p>
    <w:p w14:paraId="176CAB9C" w14:textId="77777777" w:rsidR="00355AEF" w:rsidRPr="003C7879" w:rsidRDefault="00355AEF" w:rsidP="00EE0498">
      <w:pPr>
        <w:rPr>
          <w:rFonts w:ascii="Arial" w:hAnsi="Arial" w:cs="Arial"/>
        </w:rPr>
      </w:pPr>
      <w:r w:rsidRPr="003C7879">
        <w:rPr>
          <w:rFonts w:ascii="Arial" w:hAnsi="Arial" w:cs="Arial"/>
        </w:rPr>
        <w:t xml:space="preserve">    (3) Covered telecommunications equipment or services used as a substantial or essential component of any system, or as critical technology as part of any system (paragraphs (a)(1)(A) of section 889 of the John S. McCain National Defense Authorization Act for Fiscal Year 2019 (Pub. L. 115-232)). This does not prohibit contractors from providing—</w:t>
      </w:r>
    </w:p>
    <w:p w14:paraId="176CAB9D" w14:textId="77777777" w:rsidR="00355AEF" w:rsidRPr="003C7879" w:rsidRDefault="00355AEF" w:rsidP="00EE0498">
      <w:pPr>
        <w:rPr>
          <w:rFonts w:ascii="Arial" w:hAnsi="Arial" w:cs="Arial"/>
        </w:rPr>
      </w:pPr>
      <w:r w:rsidRPr="003C7879">
        <w:rPr>
          <w:rFonts w:ascii="Arial" w:hAnsi="Arial" w:cs="Arial"/>
        </w:rPr>
        <w:t xml:space="preserve">      (i) A service that connects to the facilities of a third-party, such as backhaul, roaming, or interconnection arrangements; or</w:t>
      </w:r>
    </w:p>
    <w:p w14:paraId="176CAB9E" w14:textId="77777777" w:rsidR="00355AEF" w:rsidRPr="003C7879" w:rsidRDefault="00355AEF" w:rsidP="00EE0498">
      <w:pPr>
        <w:rPr>
          <w:rFonts w:ascii="Arial" w:hAnsi="Arial" w:cs="Arial"/>
        </w:rPr>
      </w:pPr>
      <w:r w:rsidRPr="003C7879">
        <w:rPr>
          <w:rFonts w:ascii="Arial" w:hAnsi="Arial" w:cs="Arial"/>
        </w:rPr>
        <w:lastRenderedPageBreak/>
        <w:t xml:space="preserve">      (ii) Telecommunications equipment that cannot route or redirect user data traffic or cannot permit visibility into any user data or packets that such equipment transmits or otherwise handles.</w:t>
      </w:r>
    </w:p>
    <w:p w14:paraId="176CAB9F" w14:textId="77777777" w:rsidR="00355AEF" w:rsidRPr="003C7879" w:rsidRDefault="00355AEF" w:rsidP="00EE0498">
      <w:pPr>
        <w:rPr>
          <w:rFonts w:ascii="Arial" w:hAnsi="Arial" w:cs="Arial"/>
        </w:rPr>
      </w:pPr>
      <w:r w:rsidRPr="003C7879">
        <w:rPr>
          <w:rFonts w:ascii="Arial" w:hAnsi="Arial" w:cs="Arial"/>
        </w:rPr>
        <w:t xml:space="preserve">  (c) Prohibition on unmanned aircraft systems manufactured or assembled by American Security Drone Act—covered foreign entities.</w:t>
      </w:r>
    </w:p>
    <w:p w14:paraId="176CABA0" w14:textId="77777777" w:rsidR="00355AEF" w:rsidRPr="003C7879" w:rsidRDefault="00355AEF" w:rsidP="00EE0498">
      <w:pPr>
        <w:rPr>
          <w:rFonts w:ascii="Arial" w:hAnsi="Arial" w:cs="Arial"/>
        </w:rPr>
      </w:pPr>
      <w:r w:rsidRPr="003C7879">
        <w:rPr>
          <w:rFonts w:ascii="Arial" w:hAnsi="Arial" w:cs="Arial"/>
        </w:rPr>
        <w:t xml:space="preserve">    (1) Prohibition. The Contractor is prohibited from—</w:t>
      </w:r>
    </w:p>
    <w:p w14:paraId="176CABA1" w14:textId="77777777" w:rsidR="00355AEF" w:rsidRPr="003C7879" w:rsidRDefault="00355AEF" w:rsidP="00EE0498">
      <w:pPr>
        <w:rPr>
          <w:rFonts w:ascii="Arial" w:hAnsi="Arial" w:cs="Arial"/>
        </w:rPr>
      </w:pPr>
      <w:r w:rsidRPr="003C7879">
        <w:rPr>
          <w:rFonts w:ascii="Arial" w:hAnsi="Arial" w:cs="Arial"/>
        </w:rPr>
        <w:t xml:space="preserve">      (i) Delivering any FASC-prohibited unmanned aircraft system, which includes unmanned aircraft (i.e., drones) and associated elements (sections 1823 and 1826 of American Security Drone Act of 2023, within the National Defense Authorization Act for Fiscal Year 2024, Pub. L. 118-31, Div. </w:t>
      </w:r>
      <w:proofErr w:type="gramStart"/>
      <w:r w:rsidRPr="003C7879">
        <w:rPr>
          <w:rFonts w:ascii="Arial" w:hAnsi="Arial" w:cs="Arial"/>
        </w:rPr>
        <w:t>A,</w:t>
      </w:r>
      <w:proofErr w:type="gramEnd"/>
      <w:r w:rsidRPr="003C7879">
        <w:rPr>
          <w:rFonts w:ascii="Arial" w:hAnsi="Arial" w:cs="Arial"/>
        </w:rPr>
        <w:t xml:space="preserve"> Title XVIII, Subtitle B, 41 U.S.C. 3901 note prec.);</w:t>
      </w:r>
    </w:p>
    <w:p w14:paraId="176CABA2" w14:textId="77777777" w:rsidR="00355AEF" w:rsidRPr="003C7879" w:rsidRDefault="00355AEF" w:rsidP="00EE0498">
      <w:pPr>
        <w:rPr>
          <w:rFonts w:ascii="Arial" w:hAnsi="Arial" w:cs="Arial"/>
        </w:rPr>
      </w:pPr>
      <w:r w:rsidRPr="003C7879">
        <w:rPr>
          <w:rFonts w:ascii="Arial" w:hAnsi="Arial" w:cs="Arial"/>
        </w:rPr>
        <w:t xml:space="preserve">      (ii) On or after December 22, 2025, operating a FASC-prohibited unmanned aircraft system in the performance of the contract (section 1824 of Pub. L. 118-31); and</w:t>
      </w:r>
    </w:p>
    <w:p w14:paraId="176CABA3" w14:textId="77777777" w:rsidR="00355AEF" w:rsidRPr="003C7879" w:rsidRDefault="00355AEF" w:rsidP="00EE0498">
      <w:pPr>
        <w:rPr>
          <w:rFonts w:ascii="Arial" w:hAnsi="Arial" w:cs="Arial"/>
        </w:rPr>
      </w:pPr>
      <w:r w:rsidRPr="003C7879">
        <w:rPr>
          <w:rFonts w:ascii="Arial" w:hAnsi="Arial" w:cs="Arial"/>
        </w:rPr>
        <w:t xml:space="preserve">      (iii) On or after December 22, 2025, using Federal funds to procure or operate a FASC-prohibited unmanned aircraft system (section 1825 of Pub. L. 118-31).</w:t>
      </w:r>
    </w:p>
    <w:p w14:paraId="176CABA4" w14:textId="77777777" w:rsidR="00355AEF" w:rsidRPr="003C7879" w:rsidRDefault="00355AEF" w:rsidP="00EE0498">
      <w:pPr>
        <w:rPr>
          <w:rFonts w:ascii="Arial" w:hAnsi="Arial" w:cs="Arial"/>
        </w:rPr>
      </w:pPr>
      <w:r w:rsidRPr="003C7879">
        <w:rPr>
          <w:rFonts w:ascii="Arial" w:hAnsi="Arial" w:cs="Arial"/>
        </w:rPr>
        <w:t xml:space="preserve">    (2) </w:t>
      </w:r>
      <w:r w:rsidRPr="003C7879">
        <w:rPr>
          <w:rFonts w:ascii="Arial" w:hAnsi="Arial" w:cs="Arial"/>
          <w:i/>
          <w:iCs/>
        </w:rPr>
        <w:t>Procedures</w:t>
      </w:r>
      <w:r w:rsidRPr="003C7879">
        <w:rPr>
          <w:rFonts w:ascii="Arial" w:hAnsi="Arial" w:cs="Arial"/>
        </w:rPr>
        <w:t>. The Contractor shall search SAM for the FASC-maintained list of American Security Drone Act—covered foreign entities before proposing, or using in performance of the contract, any unmanned aircraft system. Also, the Contractor shall ensure any effort or expenditure associated with a FASC-prohibited unmanned aircraft system is consistent with a corresponding exemption, exception, or waiver determination expressly stated in the contract.</w:t>
      </w:r>
    </w:p>
    <w:p w14:paraId="176CABA5" w14:textId="77777777" w:rsidR="00355AEF" w:rsidRPr="003C7879" w:rsidRDefault="00355AEF" w:rsidP="00EE0498">
      <w:pPr>
        <w:rPr>
          <w:rFonts w:ascii="Arial" w:hAnsi="Arial" w:cs="Arial"/>
        </w:rPr>
      </w:pPr>
      <w:r w:rsidRPr="003C7879">
        <w:rPr>
          <w:rFonts w:ascii="Arial" w:hAnsi="Arial" w:cs="Arial"/>
        </w:rPr>
        <w:t xml:space="preserve">    (3) </w:t>
      </w:r>
      <w:r w:rsidRPr="003C7879">
        <w:rPr>
          <w:rFonts w:ascii="Arial" w:hAnsi="Arial" w:cs="Arial"/>
          <w:i/>
          <w:iCs/>
        </w:rPr>
        <w:t>Exemptions, exceptions, and waivers</w:t>
      </w:r>
      <w:r w:rsidRPr="003C7879">
        <w:rPr>
          <w:rFonts w:ascii="Arial" w:hAnsi="Arial" w:cs="Arial"/>
        </w:rPr>
        <w:t>. The prohibitions in paragraph (c) of this clause do not apply where the agency has determined an exemption, exception, or waiver applies, and the contract indicates that such a determination has been made. See sections 1823 through 1825 and 1832 of Public Law 118-31 for statutory requirements pertaining to exemptions, exceptions, and waivers.</w:t>
      </w:r>
    </w:p>
    <w:p w14:paraId="176CABA6" w14:textId="77777777" w:rsidR="00355AEF" w:rsidRPr="003C7879" w:rsidRDefault="00355AEF" w:rsidP="00EE0498">
      <w:pPr>
        <w:rPr>
          <w:rFonts w:ascii="Arial" w:hAnsi="Arial" w:cs="Arial"/>
        </w:rPr>
      </w:pPr>
      <w:r w:rsidRPr="003C7879">
        <w:rPr>
          <w:rFonts w:ascii="Arial" w:hAnsi="Arial" w:cs="Arial"/>
        </w:rPr>
        <w:t xml:space="preserve">  (d) </w:t>
      </w:r>
      <w:r w:rsidRPr="003C7879">
        <w:rPr>
          <w:rFonts w:ascii="Arial" w:hAnsi="Arial" w:cs="Arial"/>
          <w:i/>
          <w:iCs/>
        </w:rPr>
        <w:t>Prohibition on using or providing specific products or services or conducting certain transactions regardless of connection to contract</w:t>
      </w:r>
      <w:r w:rsidRPr="003C7879">
        <w:rPr>
          <w:rFonts w:ascii="Arial" w:hAnsi="Arial" w:cs="Arial"/>
        </w:rPr>
        <w:t>.</w:t>
      </w:r>
    </w:p>
    <w:p w14:paraId="176CABA7" w14:textId="77777777" w:rsidR="00355AEF" w:rsidRPr="003C7879" w:rsidRDefault="00355AEF" w:rsidP="00EE0498">
      <w:pPr>
        <w:rPr>
          <w:rFonts w:ascii="Arial" w:hAnsi="Arial" w:cs="Arial"/>
        </w:rPr>
      </w:pPr>
      <w:r w:rsidRPr="003C7879">
        <w:rPr>
          <w:rFonts w:ascii="Arial" w:hAnsi="Arial" w:cs="Arial"/>
        </w:rPr>
        <w:t xml:space="preserve">    (1) </w:t>
      </w:r>
      <w:r w:rsidRPr="003C7879">
        <w:rPr>
          <w:rFonts w:ascii="Arial" w:hAnsi="Arial" w:cs="Arial"/>
          <w:i/>
          <w:iCs/>
        </w:rPr>
        <w:t>Certain telecommunications and video surveillance equipment, systems, or services</w:t>
      </w:r>
      <w:r w:rsidRPr="003C7879">
        <w:rPr>
          <w:rFonts w:ascii="Arial" w:hAnsi="Arial" w:cs="Arial"/>
        </w:rPr>
        <w:t>.</w:t>
      </w:r>
    </w:p>
    <w:p w14:paraId="176CABA8" w14:textId="77777777" w:rsidR="00355AEF" w:rsidRPr="003C7879" w:rsidRDefault="00355AEF" w:rsidP="00EE0498">
      <w:pPr>
        <w:rPr>
          <w:rFonts w:ascii="Arial" w:hAnsi="Arial" w:cs="Arial"/>
        </w:rPr>
      </w:pPr>
      <w:r w:rsidRPr="003C7879">
        <w:rPr>
          <w:rFonts w:ascii="Arial" w:hAnsi="Arial" w:cs="Arial"/>
        </w:rPr>
        <w:t xml:space="preserve">      (i) Unless an applicable waiver has been issued by the Government, the Contractor cannot use any equipment, systems, or services that uses covered telecommunications equipment or services as a substantial or essential component of any system, or as critical technology as part of any system (paragraph (a)(1)(B) of section 889 of the John S. McCain National Defense Authorization Act for Fiscal Year 2019 (Pub. L. 115-232)).</w:t>
      </w:r>
    </w:p>
    <w:p w14:paraId="176CABA9" w14:textId="77777777" w:rsidR="00355AEF" w:rsidRPr="003C7879" w:rsidRDefault="00355AEF" w:rsidP="00EE0498">
      <w:pPr>
        <w:rPr>
          <w:rFonts w:ascii="Arial" w:hAnsi="Arial" w:cs="Arial"/>
        </w:rPr>
      </w:pPr>
      <w:r w:rsidRPr="003C7879">
        <w:rPr>
          <w:rFonts w:ascii="Arial" w:hAnsi="Arial" w:cs="Arial"/>
        </w:rPr>
        <w:t xml:space="preserve">      (ii) This prohibition applies to using covered telecommunications equipment or services, regardless of whether that use is in performance of work under a </w:t>
      </w:r>
      <w:proofErr w:type="gramStart"/>
      <w:r w:rsidRPr="003C7879">
        <w:rPr>
          <w:rFonts w:ascii="Arial" w:hAnsi="Arial" w:cs="Arial"/>
        </w:rPr>
        <w:t>Federal</w:t>
      </w:r>
      <w:proofErr w:type="gramEnd"/>
      <w:r w:rsidRPr="003C7879">
        <w:rPr>
          <w:rFonts w:ascii="Arial" w:hAnsi="Arial" w:cs="Arial"/>
        </w:rPr>
        <w:t xml:space="preserve"> contract. This does not prohibit the contractor from using—</w:t>
      </w:r>
    </w:p>
    <w:p w14:paraId="176CABAA" w14:textId="77777777" w:rsidR="00355AEF" w:rsidRPr="003C7879" w:rsidRDefault="00355AEF" w:rsidP="00EE0498">
      <w:pPr>
        <w:rPr>
          <w:rFonts w:ascii="Arial" w:hAnsi="Arial" w:cs="Arial"/>
        </w:rPr>
      </w:pPr>
      <w:r w:rsidRPr="003C7879">
        <w:rPr>
          <w:rFonts w:ascii="Arial" w:hAnsi="Arial" w:cs="Arial"/>
        </w:rPr>
        <w:t xml:space="preserve">        (A) A service that connects to the facilities of a third party, such as backhaul, roaming, or interconnection arrangements; or</w:t>
      </w:r>
    </w:p>
    <w:p w14:paraId="176CABAB" w14:textId="77777777" w:rsidR="00355AEF" w:rsidRPr="003C7879" w:rsidRDefault="00355AEF" w:rsidP="00EE0498">
      <w:pPr>
        <w:rPr>
          <w:rFonts w:ascii="Arial" w:hAnsi="Arial" w:cs="Arial"/>
        </w:rPr>
      </w:pPr>
      <w:r w:rsidRPr="003C7879">
        <w:rPr>
          <w:rFonts w:ascii="Arial" w:hAnsi="Arial" w:cs="Arial"/>
        </w:rPr>
        <w:lastRenderedPageBreak/>
        <w:t xml:space="preserve">        (B) Telecommunications equipment that cannot route or redirect user data traffic or cannot permit visibility into any user data or packets that such equipment transmits or otherwise handles.</w:t>
      </w:r>
    </w:p>
    <w:p w14:paraId="176CABAC" w14:textId="77777777" w:rsidR="00355AEF" w:rsidRPr="003C7879" w:rsidRDefault="00355AEF" w:rsidP="00EE0498">
      <w:pPr>
        <w:rPr>
          <w:rFonts w:ascii="Arial" w:hAnsi="Arial" w:cs="Arial"/>
        </w:rPr>
      </w:pPr>
      <w:r w:rsidRPr="003C7879">
        <w:rPr>
          <w:rFonts w:ascii="Arial" w:hAnsi="Arial" w:cs="Arial"/>
        </w:rPr>
        <w:t xml:space="preserve">    (2) </w:t>
      </w:r>
      <w:r w:rsidRPr="003C7879">
        <w:rPr>
          <w:rFonts w:ascii="Arial" w:hAnsi="Arial" w:cs="Arial"/>
          <w:i/>
          <w:iCs/>
        </w:rPr>
        <w:t>Office of Foreign Assets Control Restrictions</w:t>
      </w:r>
      <w:r w:rsidRPr="003C7879">
        <w:rPr>
          <w:rFonts w:ascii="Arial" w:hAnsi="Arial" w:cs="Arial"/>
        </w:rPr>
        <w:t>.</w:t>
      </w:r>
    </w:p>
    <w:p w14:paraId="176CABAD" w14:textId="77777777" w:rsidR="00355AEF" w:rsidRPr="003C7879" w:rsidRDefault="00355AEF" w:rsidP="00EE0498">
      <w:pPr>
        <w:rPr>
          <w:rFonts w:ascii="Arial" w:hAnsi="Arial" w:cs="Arial"/>
        </w:rPr>
      </w:pPr>
      <w:r w:rsidRPr="003C7879">
        <w:rPr>
          <w:rFonts w:ascii="Arial" w:hAnsi="Arial" w:cs="Arial"/>
        </w:rPr>
        <w:t xml:space="preserve">      (i) Except as authorized by the Office of Foreign Assets Control (OFAC) in the Department of the Treasury, the Contractor shall not acquire, for use in the performance of this contract, any supplies or services if any proclamation, Executive order, or statute administered by OFAC, or if OFAC’s implementing regulations at 31 CFR chapter V, would prohibit such a transaction by a person subject to the jurisdiction of the United States.</w:t>
      </w:r>
    </w:p>
    <w:p w14:paraId="176CABAE" w14:textId="77777777" w:rsidR="00355AEF" w:rsidRPr="003C7879" w:rsidRDefault="00355AEF" w:rsidP="00EE0498">
      <w:pPr>
        <w:rPr>
          <w:rFonts w:ascii="Arial" w:hAnsi="Arial" w:cs="Arial"/>
        </w:rPr>
      </w:pPr>
      <w:r w:rsidRPr="003C7879">
        <w:rPr>
          <w:rFonts w:ascii="Arial" w:hAnsi="Arial" w:cs="Arial"/>
        </w:rPr>
        <w:t xml:space="preserve">      (ii) Except as authorized by OFAC, most transactions involving Cuba, Iran, and Sudan are prohibited, as are most imports from Burma or North Korea, into the United States or its outlying areas.</w:t>
      </w:r>
    </w:p>
    <w:p w14:paraId="176CABAF" w14:textId="77777777" w:rsidR="00355AEF" w:rsidRPr="003C7879" w:rsidRDefault="00355AEF" w:rsidP="00EE0498">
      <w:pPr>
        <w:rPr>
          <w:rFonts w:ascii="Arial" w:hAnsi="Arial" w:cs="Arial"/>
        </w:rPr>
      </w:pPr>
      <w:r w:rsidRPr="003C7879">
        <w:rPr>
          <w:rFonts w:ascii="Arial" w:hAnsi="Arial" w:cs="Arial"/>
        </w:rPr>
        <w:t xml:space="preserve">        (A) For lists of entities and individuals subject to economic sanctions, see OFAC’s List of Specially Designated Nationals and Blocked Persons at </w:t>
      </w:r>
      <w:hyperlink r:id="rId20" w:history="1">
        <w:r w:rsidRPr="003C7879">
          <w:rPr>
            <w:rFonts w:ascii="Arial" w:hAnsi="Arial" w:cs="Arial"/>
            <w:i/>
            <w:iCs/>
            <w:color w:val="0000FF"/>
            <w:u w:val="single"/>
          </w:rPr>
          <w:t>https://home.treasury.gov/policy-issues/financial-sanctions/specially-designated-nationals-and-blocked-persons-list-sdn-human-readable-lists</w:t>
        </w:r>
      </w:hyperlink>
      <w:r w:rsidRPr="003C7879">
        <w:rPr>
          <w:rFonts w:ascii="Arial" w:hAnsi="Arial" w:cs="Arial"/>
        </w:rPr>
        <w:t>.</w:t>
      </w:r>
    </w:p>
    <w:p w14:paraId="176CABB0" w14:textId="77777777" w:rsidR="00355AEF" w:rsidRPr="003C7879" w:rsidRDefault="00355AEF" w:rsidP="00EE0498">
      <w:pPr>
        <w:rPr>
          <w:rFonts w:ascii="Arial" w:hAnsi="Arial" w:cs="Arial"/>
        </w:rPr>
      </w:pPr>
      <w:r w:rsidRPr="003C7879">
        <w:rPr>
          <w:rFonts w:ascii="Arial" w:hAnsi="Arial" w:cs="Arial"/>
        </w:rPr>
        <w:t xml:space="preserve">        (B) For more information about these restrictions, as well as updates, see OFAC’s regulations at 31 CFR chapter V and at </w:t>
      </w:r>
      <w:hyperlink r:id="rId21" w:history="1">
        <w:r w:rsidRPr="003C7879">
          <w:rPr>
            <w:rFonts w:ascii="Arial" w:hAnsi="Arial" w:cs="Arial"/>
            <w:i/>
            <w:iCs/>
            <w:color w:val="0000FF"/>
            <w:u w:val="single"/>
          </w:rPr>
          <w:t>https://home.treasury.gov/policy-issues/office-of-foreign-assets-control-sanctions-programs-and-information</w:t>
        </w:r>
      </w:hyperlink>
      <w:r w:rsidRPr="003C7879">
        <w:rPr>
          <w:rFonts w:ascii="Arial" w:hAnsi="Arial" w:cs="Arial"/>
        </w:rPr>
        <w:t>.</w:t>
      </w:r>
    </w:p>
    <w:p w14:paraId="176CABB1" w14:textId="77777777" w:rsidR="00355AEF" w:rsidRPr="003C7879" w:rsidRDefault="00355AEF" w:rsidP="00EE0498">
      <w:pPr>
        <w:rPr>
          <w:rFonts w:ascii="Arial" w:hAnsi="Arial" w:cs="Arial"/>
        </w:rPr>
      </w:pPr>
      <w:r w:rsidRPr="003C7879">
        <w:rPr>
          <w:rFonts w:ascii="Arial" w:hAnsi="Arial" w:cs="Arial"/>
        </w:rPr>
        <w:t xml:space="preserve">        (C) To conduct electronic screens of potential parties to regulated transactions, see the consolidated screening list at </w:t>
      </w:r>
      <w:hyperlink r:id="rId22" w:history="1">
        <w:r w:rsidRPr="003C7879">
          <w:rPr>
            <w:rFonts w:ascii="Arial" w:hAnsi="Arial" w:cs="Arial"/>
            <w:i/>
            <w:iCs/>
            <w:color w:val="0000FF"/>
            <w:u w:val="single"/>
          </w:rPr>
          <w:t>https://www.trade.gov/consolidated-screening-list</w:t>
        </w:r>
      </w:hyperlink>
      <w:r w:rsidRPr="003C7879">
        <w:rPr>
          <w:rFonts w:ascii="Arial" w:hAnsi="Arial" w:cs="Arial"/>
        </w:rPr>
        <w:t>, which consolidates multiple export screening lists of the Departments of Commerce, State, and the Treasury.</w:t>
      </w:r>
    </w:p>
    <w:p w14:paraId="176CABB2" w14:textId="77777777" w:rsidR="00355AEF" w:rsidRPr="003C7879" w:rsidRDefault="00355AEF" w:rsidP="00EE0498">
      <w:pPr>
        <w:rPr>
          <w:rFonts w:ascii="Arial" w:hAnsi="Arial" w:cs="Arial"/>
        </w:rPr>
      </w:pPr>
      <w:r w:rsidRPr="003C7879">
        <w:rPr>
          <w:rFonts w:ascii="Arial" w:hAnsi="Arial" w:cs="Arial"/>
        </w:rPr>
        <w:t xml:space="preserve">    (3) </w:t>
      </w:r>
      <w:r w:rsidRPr="003C7879">
        <w:rPr>
          <w:rFonts w:ascii="Arial" w:hAnsi="Arial" w:cs="Arial"/>
          <w:i/>
          <w:iCs/>
        </w:rPr>
        <w:t>Sudan prohibition</w:t>
      </w:r>
      <w:r w:rsidRPr="003C7879">
        <w:rPr>
          <w:rFonts w:ascii="Arial" w:hAnsi="Arial" w:cs="Arial"/>
        </w:rPr>
        <w:t>. The Contractor is prohibited from conducting any restricted business operations in Sudan in accordance with Accountability and Divestment Act of 2007 (Pub. L. 110-174).</w:t>
      </w:r>
    </w:p>
    <w:p w14:paraId="176CABB3" w14:textId="77777777" w:rsidR="00355AEF" w:rsidRPr="003C7879" w:rsidRDefault="00355AEF" w:rsidP="00EE0498">
      <w:pPr>
        <w:rPr>
          <w:rFonts w:ascii="Arial" w:hAnsi="Arial" w:cs="Arial"/>
        </w:rPr>
      </w:pPr>
      <w:r w:rsidRPr="003C7879">
        <w:rPr>
          <w:rFonts w:ascii="Arial" w:hAnsi="Arial" w:cs="Arial"/>
        </w:rPr>
        <w:t xml:space="preserve">    (4) </w:t>
      </w:r>
      <w:r w:rsidRPr="003C7879">
        <w:rPr>
          <w:rFonts w:ascii="Arial" w:hAnsi="Arial" w:cs="Arial"/>
          <w:i/>
          <w:iCs/>
        </w:rPr>
        <w:t>Iran prohibitions</w:t>
      </w:r>
      <w:r w:rsidRPr="003C7879">
        <w:rPr>
          <w:rFonts w:ascii="Arial" w:hAnsi="Arial" w:cs="Arial"/>
        </w:rPr>
        <w:t>.</w:t>
      </w:r>
    </w:p>
    <w:p w14:paraId="176CABB4" w14:textId="77777777" w:rsidR="00355AEF" w:rsidRPr="003C7879" w:rsidRDefault="00355AEF" w:rsidP="00EE0498">
      <w:pPr>
        <w:rPr>
          <w:rFonts w:ascii="Arial" w:hAnsi="Arial" w:cs="Arial"/>
        </w:rPr>
      </w:pPr>
      <w:r w:rsidRPr="003C7879">
        <w:rPr>
          <w:rFonts w:ascii="Arial" w:hAnsi="Arial" w:cs="Arial"/>
        </w:rPr>
        <w:t xml:space="preserve">      (i) Unless an exception applies according to paragraph (d)(4)(iii) or the Government grants a waiver, the contractor shall not engage in certain activities or transactions relating to Iran (section 6(b)(1)(A) of Iran Sanctions Act (50 U.S.C. 1701 note).</w:t>
      </w:r>
    </w:p>
    <w:p w14:paraId="176CABB5" w14:textId="77777777" w:rsidR="00355AEF" w:rsidRPr="003C7879" w:rsidRDefault="00355AEF" w:rsidP="00EE0498">
      <w:pPr>
        <w:rPr>
          <w:rFonts w:ascii="Arial" w:hAnsi="Arial" w:cs="Arial"/>
        </w:rPr>
      </w:pPr>
      <w:r w:rsidRPr="003C7879">
        <w:rPr>
          <w:rFonts w:ascii="Arial" w:hAnsi="Arial" w:cs="Arial"/>
        </w:rPr>
        <w:t xml:space="preserve">      (ii) Unless an exception applies according to paragraph (d)(4)(iii) or the Government grants a waiver, contractor shall not export certain sensitive technology to Iran, as determined by the President, and has an active exclusion in SAM (22 U.S.C. 8515).</w:t>
      </w:r>
    </w:p>
    <w:p w14:paraId="176CABB6" w14:textId="77777777" w:rsidR="00355AEF" w:rsidRPr="003C7879" w:rsidRDefault="00355AEF" w:rsidP="00EE0498">
      <w:pPr>
        <w:rPr>
          <w:rFonts w:ascii="Arial" w:hAnsi="Arial" w:cs="Arial"/>
        </w:rPr>
      </w:pPr>
      <w:r w:rsidRPr="003C7879">
        <w:rPr>
          <w:rFonts w:ascii="Arial" w:hAnsi="Arial" w:cs="Arial"/>
        </w:rPr>
        <w:t xml:space="preserve">      (iii) The prohibition in paragraphs (d)(4)(i) and (d)(4)(ii) do not apply if the acquisition is subject to trade agreements and the offeror certifies that all the offered products are designated country end products or designated country construction material (see part 25).</w:t>
      </w:r>
    </w:p>
    <w:p w14:paraId="176CABB7" w14:textId="77777777" w:rsidR="00355AEF" w:rsidRPr="003C7879" w:rsidRDefault="00355AEF" w:rsidP="00EE0498">
      <w:pPr>
        <w:rPr>
          <w:rFonts w:ascii="Arial" w:hAnsi="Arial" w:cs="Arial"/>
        </w:rPr>
      </w:pPr>
      <w:r w:rsidRPr="003C7879">
        <w:rPr>
          <w:rFonts w:ascii="Arial" w:hAnsi="Arial" w:cs="Arial"/>
        </w:rPr>
        <w:t xml:space="preserve">      (iv) Unless an exception applies or the Government grants a waiver, contractors are prohibited from knowingly engaging in any significant transaction (i.e., over $15,000) with Iran’s </w:t>
      </w:r>
      <w:r w:rsidRPr="003C7879">
        <w:rPr>
          <w:rFonts w:ascii="Arial" w:hAnsi="Arial" w:cs="Arial"/>
        </w:rPr>
        <w:lastRenderedPageBreak/>
        <w:t>Revolutionary Guard Corps or any of its officials, agents, or affiliates, the property and interests in property of which are blocked according to the International Emergency Economic Powers Act (section 6(b)(1)(B) of Iran Sanctions Act (50 U.S.C. 1701 note)).</w:t>
      </w:r>
    </w:p>
    <w:p w14:paraId="176CABB8" w14:textId="77777777" w:rsidR="00355AEF" w:rsidRPr="003C7879" w:rsidRDefault="00355AEF" w:rsidP="00EE0498">
      <w:pPr>
        <w:rPr>
          <w:rFonts w:ascii="Arial" w:hAnsi="Arial" w:cs="Arial"/>
        </w:rPr>
      </w:pPr>
      <w:r w:rsidRPr="003C7879">
        <w:rPr>
          <w:rFonts w:ascii="Arial" w:hAnsi="Arial" w:cs="Arial"/>
        </w:rPr>
        <w:t xml:space="preserve">  (e) </w:t>
      </w:r>
      <w:r w:rsidRPr="003C7879">
        <w:rPr>
          <w:rFonts w:ascii="Arial" w:hAnsi="Arial" w:cs="Arial"/>
          <w:i/>
          <w:iCs/>
        </w:rPr>
        <w:t>Governmentwide exclusion and removal orders</w:t>
      </w:r>
      <w:r w:rsidRPr="003C7879">
        <w:rPr>
          <w:rFonts w:ascii="Arial" w:hAnsi="Arial" w:cs="Arial"/>
        </w:rPr>
        <w:t>.</w:t>
      </w:r>
    </w:p>
    <w:p w14:paraId="176CABB9" w14:textId="77777777" w:rsidR="00355AEF" w:rsidRPr="003C7879" w:rsidRDefault="00355AEF" w:rsidP="00EE0498">
      <w:pPr>
        <w:rPr>
          <w:rFonts w:ascii="Arial" w:hAnsi="Arial" w:cs="Arial"/>
        </w:rPr>
      </w:pPr>
      <w:r w:rsidRPr="003C7879">
        <w:rPr>
          <w:rFonts w:ascii="Arial" w:hAnsi="Arial" w:cs="Arial"/>
        </w:rPr>
        <w:t xml:space="preserve">    (1) Unless the Government has issued an applicable waiver, contractors shall not provide or use as part of the performance of the contract any covered article, or any products or services produced or provided by a source, if the covered article or the source is prohibited by an applicable FASCSA order as follows:</w:t>
      </w:r>
    </w:p>
    <w:p w14:paraId="176CABBA" w14:textId="77777777" w:rsidR="00355AEF" w:rsidRPr="003C7879" w:rsidRDefault="00355AEF" w:rsidP="00EE0498">
      <w:pPr>
        <w:rPr>
          <w:rFonts w:ascii="Arial" w:hAnsi="Arial" w:cs="Arial"/>
        </w:rPr>
      </w:pPr>
      <w:r w:rsidRPr="003C7879">
        <w:rPr>
          <w:rFonts w:ascii="Arial" w:hAnsi="Arial" w:cs="Arial"/>
        </w:rPr>
        <w:t xml:space="preserve">      (i) For solicitations and contracts awarded by a Department of Defense contracting office, DoD FASCSA orders apply.</w:t>
      </w:r>
    </w:p>
    <w:p w14:paraId="176CABBB" w14:textId="77777777" w:rsidR="00355AEF" w:rsidRPr="003C7879" w:rsidRDefault="00355AEF" w:rsidP="00EE0498">
      <w:pPr>
        <w:rPr>
          <w:rFonts w:ascii="Arial" w:hAnsi="Arial" w:cs="Arial"/>
        </w:rPr>
      </w:pPr>
      <w:r w:rsidRPr="003C7879">
        <w:rPr>
          <w:rFonts w:ascii="Arial" w:hAnsi="Arial" w:cs="Arial"/>
        </w:rPr>
        <w:t xml:space="preserve">      (ii) For all other solicitations and contracts, DHS FASCSA orders apply.</w:t>
      </w:r>
    </w:p>
    <w:p w14:paraId="176CABBC" w14:textId="77777777" w:rsidR="00355AEF" w:rsidRPr="003C7879" w:rsidRDefault="00355AEF" w:rsidP="00EE0498">
      <w:pPr>
        <w:rPr>
          <w:rFonts w:ascii="Arial" w:hAnsi="Arial" w:cs="Arial"/>
        </w:rPr>
      </w:pPr>
      <w:r w:rsidRPr="003C7879">
        <w:rPr>
          <w:rFonts w:ascii="Arial" w:hAnsi="Arial" w:cs="Arial"/>
        </w:rPr>
        <w:t xml:space="preserve">    (2) The Contractor shall search for the phrase “FASCSA order” in the System for Award Management (SAM) at </w:t>
      </w:r>
      <w:hyperlink r:id="rId23" w:history="1">
        <w:r w:rsidRPr="003C7879">
          <w:rPr>
            <w:rFonts w:ascii="Arial" w:hAnsi="Arial" w:cs="Arial"/>
            <w:i/>
            <w:iCs/>
            <w:color w:val="0000FF"/>
            <w:u w:val="single"/>
          </w:rPr>
          <w:t>https://www.sam.gov</w:t>
        </w:r>
      </w:hyperlink>
      <w:r w:rsidRPr="003C7879">
        <w:rPr>
          <w:rFonts w:ascii="Arial" w:hAnsi="Arial" w:cs="Arial"/>
        </w:rPr>
        <w:t xml:space="preserve"> to locate applicable FASCSA orders.</w:t>
      </w:r>
    </w:p>
    <w:p w14:paraId="176CABBD" w14:textId="77777777" w:rsidR="00355AEF" w:rsidRPr="003C7879" w:rsidRDefault="00355AEF" w:rsidP="00EE0498">
      <w:pPr>
        <w:rPr>
          <w:rFonts w:ascii="Arial" w:hAnsi="Arial" w:cs="Arial"/>
        </w:rPr>
      </w:pPr>
      <w:r w:rsidRPr="003C7879">
        <w:rPr>
          <w:rFonts w:ascii="Arial" w:hAnsi="Arial" w:cs="Arial"/>
        </w:rPr>
        <w:t xml:space="preserve">    (3) The Government may identify in the solicitation other FASCSA orders that are not in SAM, which are effective and apply to the solicitation and resulting contract.</w:t>
      </w:r>
    </w:p>
    <w:p w14:paraId="176CABBE" w14:textId="77777777" w:rsidR="00355AEF" w:rsidRPr="003C7879" w:rsidRDefault="00355AEF" w:rsidP="00EE0498">
      <w:pPr>
        <w:rPr>
          <w:rFonts w:ascii="Arial" w:hAnsi="Arial" w:cs="Arial"/>
        </w:rPr>
      </w:pPr>
      <w:r w:rsidRPr="003C7879">
        <w:rPr>
          <w:rFonts w:ascii="Arial" w:hAnsi="Arial" w:cs="Arial"/>
        </w:rPr>
        <w:t xml:space="preserve">    (4) A FASCSA order issued after the date of solicitation applies to this contract only if added by an amendment to the solicitation or modification to the contract (see FAR 40.204-1(c)).</w:t>
      </w:r>
    </w:p>
    <w:p w14:paraId="176CABBF" w14:textId="77777777" w:rsidR="00355AEF" w:rsidRPr="003C7879" w:rsidRDefault="00355AEF" w:rsidP="00EE0498">
      <w:pPr>
        <w:rPr>
          <w:rFonts w:ascii="Arial" w:hAnsi="Arial" w:cs="Arial"/>
        </w:rPr>
      </w:pPr>
      <w:r w:rsidRPr="003C7879">
        <w:rPr>
          <w:rFonts w:ascii="Arial" w:hAnsi="Arial" w:cs="Arial"/>
        </w:rPr>
        <w:t xml:space="preserve">  (f)</w:t>
      </w:r>
      <w:r w:rsidRPr="003C7879">
        <w:rPr>
          <w:rFonts w:ascii="Arial" w:hAnsi="Arial" w:cs="Arial"/>
          <w:i/>
          <w:iCs/>
        </w:rPr>
        <w:t>Reasonable inquiry</w:t>
      </w:r>
      <w:r w:rsidRPr="003C7879">
        <w:rPr>
          <w:rFonts w:ascii="Arial" w:hAnsi="Arial" w:cs="Arial"/>
        </w:rPr>
        <w:t>. The contractor shall conduct a reasonable inquiry to determine if there are any prohibited products or services. The inquiry will look at any information in the entity’s possession but does not need to include an internal or third-party audit.</w:t>
      </w:r>
    </w:p>
    <w:p w14:paraId="176CABC0" w14:textId="77777777" w:rsidR="00355AEF" w:rsidRPr="003C7879" w:rsidRDefault="00355AEF" w:rsidP="00EE0498">
      <w:pPr>
        <w:rPr>
          <w:rFonts w:ascii="Arial" w:hAnsi="Arial" w:cs="Arial"/>
        </w:rPr>
      </w:pPr>
      <w:r w:rsidRPr="003C7879">
        <w:rPr>
          <w:rFonts w:ascii="Arial" w:hAnsi="Arial" w:cs="Arial"/>
        </w:rPr>
        <w:t xml:space="preserve">  (g) </w:t>
      </w:r>
      <w:r w:rsidRPr="003C7879">
        <w:rPr>
          <w:rFonts w:ascii="Arial" w:hAnsi="Arial" w:cs="Arial"/>
          <w:i/>
          <w:iCs/>
        </w:rPr>
        <w:t>Removal of prohibited products and services</w:t>
      </w:r>
      <w:r w:rsidRPr="003C7879">
        <w:rPr>
          <w:rFonts w:ascii="Arial" w:hAnsi="Arial" w:cs="Arial"/>
        </w:rPr>
        <w:t>. For Federal Supply Schedules, Governmentwide acquisition contracts, multi-agency contracts or any other procurement instrument intended for use by multiple agencies, upon notification from the Contracting Officer, during the performance of the contract, the Contractor shall promptly make any necessary changes or modifications to remove any product or service produced or provided by a source that this clause prohibits.</w:t>
      </w:r>
    </w:p>
    <w:p w14:paraId="176CABC1" w14:textId="77777777" w:rsidR="00355AEF" w:rsidRPr="003C7879" w:rsidRDefault="00355AEF" w:rsidP="00EE0498">
      <w:pPr>
        <w:rPr>
          <w:rFonts w:ascii="Arial" w:hAnsi="Arial" w:cs="Arial"/>
        </w:rPr>
      </w:pPr>
      <w:r w:rsidRPr="003C7879">
        <w:rPr>
          <w:rFonts w:ascii="Arial" w:hAnsi="Arial" w:cs="Arial"/>
        </w:rPr>
        <w:t xml:space="preserve">  (h) </w:t>
      </w:r>
      <w:r w:rsidRPr="003C7879">
        <w:rPr>
          <w:rFonts w:ascii="Arial" w:hAnsi="Arial" w:cs="Arial"/>
          <w:i/>
          <w:iCs/>
        </w:rPr>
        <w:t>General report</w:t>
      </w:r>
      <w:r w:rsidRPr="003C7879">
        <w:rPr>
          <w:rFonts w:ascii="Arial" w:hAnsi="Arial" w:cs="Arial"/>
        </w:rPr>
        <w:t>.</w:t>
      </w:r>
    </w:p>
    <w:p w14:paraId="176CABC2" w14:textId="77777777" w:rsidR="00355AEF" w:rsidRPr="003C7879" w:rsidRDefault="00355AEF" w:rsidP="00EE0498">
      <w:pPr>
        <w:rPr>
          <w:rFonts w:ascii="Arial" w:hAnsi="Arial" w:cs="Arial"/>
        </w:rPr>
      </w:pPr>
      <w:r w:rsidRPr="003C7879">
        <w:rPr>
          <w:rFonts w:ascii="Arial" w:hAnsi="Arial" w:cs="Arial"/>
        </w:rPr>
        <w:t xml:space="preserve">    (1) If the Contractor identifies or is notified by any source, (including a subcontractor at any tier), that any product or service provided or used (or to be provided or used) during contract performance does not comply with any prohibition in this clause, then the Contractor shall report the following information, or as much information is known, in writing to the contracting office as identified in paragraph (h)(2) within 72 hours:</w:t>
      </w:r>
    </w:p>
    <w:p w14:paraId="176CABC3" w14:textId="77777777" w:rsidR="00355AEF" w:rsidRPr="003C7879" w:rsidRDefault="00355AEF" w:rsidP="00EE0498">
      <w:pPr>
        <w:rPr>
          <w:rFonts w:ascii="Arial" w:hAnsi="Arial" w:cs="Arial"/>
        </w:rPr>
      </w:pPr>
      <w:r w:rsidRPr="003C7879">
        <w:rPr>
          <w:rFonts w:ascii="Arial" w:hAnsi="Arial" w:cs="Arial"/>
        </w:rPr>
        <w:t xml:space="preserve">      (i) Contract number and order number, if applicable;</w:t>
      </w:r>
    </w:p>
    <w:p w14:paraId="176CABC4" w14:textId="77777777" w:rsidR="00355AEF" w:rsidRPr="003C7879" w:rsidRDefault="00355AEF" w:rsidP="00EE0498">
      <w:pPr>
        <w:rPr>
          <w:rFonts w:ascii="Arial" w:hAnsi="Arial" w:cs="Arial"/>
        </w:rPr>
      </w:pPr>
      <w:r w:rsidRPr="003C7879">
        <w:rPr>
          <w:rFonts w:ascii="Arial" w:hAnsi="Arial" w:cs="Arial"/>
        </w:rPr>
        <w:t xml:space="preserve">      (ii) The specific prohibition the product or service is not complying with;</w:t>
      </w:r>
    </w:p>
    <w:p w14:paraId="176CABC5" w14:textId="77777777" w:rsidR="00355AEF" w:rsidRPr="003C7879" w:rsidRDefault="00355AEF" w:rsidP="00EE0498">
      <w:pPr>
        <w:rPr>
          <w:rFonts w:ascii="Arial" w:hAnsi="Arial" w:cs="Arial"/>
        </w:rPr>
      </w:pPr>
      <w:r w:rsidRPr="003C7879">
        <w:rPr>
          <w:rFonts w:ascii="Arial" w:hAnsi="Arial" w:cs="Arial"/>
        </w:rPr>
        <w:t xml:space="preserve">      (iii) A description of the products or services that the Contractor identifies or has reason to suspect is prohibited (include brand; model number, such as the original equipment </w:t>
      </w:r>
      <w:r w:rsidRPr="003C7879">
        <w:rPr>
          <w:rFonts w:ascii="Arial" w:hAnsi="Arial" w:cs="Arial"/>
        </w:rPr>
        <w:lastRenderedPageBreak/>
        <w:t>manufacturer (OEM) number, manufacturer part number, or wholesaler number; and item description, as applicable);</w:t>
      </w:r>
    </w:p>
    <w:p w14:paraId="176CABC6" w14:textId="77777777" w:rsidR="00355AEF" w:rsidRPr="003C7879" w:rsidRDefault="00355AEF" w:rsidP="00EE0498">
      <w:pPr>
        <w:rPr>
          <w:rFonts w:ascii="Arial" w:hAnsi="Arial" w:cs="Arial"/>
        </w:rPr>
      </w:pPr>
      <w:r w:rsidRPr="003C7879">
        <w:rPr>
          <w:rFonts w:ascii="Arial" w:hAnsi="Arial" w:cs="Arial"/>
        </w:rPr>
        <w:t xml:space="preserve">      (iv) The entity that produced the product or service (include entity name, unique entity identifier, Contractor and Government Entity (CAGE) code, facilities responsible for design, fabrication, assembly, packaging, and test of the product, and whether the entity was the OEM or a distributor (provide manufacturer codes and distributor codes used for the product));</w:t>
      </w:r>
    </w:p>
    <w:p w14:paraId="176CABC7" w14:textId="77777777" w:rsidR="00355AEF" w:rsidRPr="003C7879" w:rsidRDefault="00355AEF" w:rsidP="00EE0498">
      <w:pPr>
        <w:rPr>
          <w:rFonts w:ascii="Arial" w:hAnsi="Arial" w:cs="Arial"/>
        </w:rPr>
      </w:pPr>
      <w:r w:rsidRPr="003C7879">
        <w:rPr>
          <w:rFonts w:ascii="Arial" w:hAnsi="Arial" w:cs="Arial"/>
        </w:rPr>
        <w:t xml:space="preserve">      (v) Description of the functionality of the product or service and how that functionality impacts the risk to the product or service;</w:t>
      </w:r>
    </w:p>
    <w:p w14:paraId="176CABC8" w14:textId="77777777" w:rsidR="00355AEF" w:rsidRPr="003C7879" w:rsidRDefault="00355AEF" w:rsidP="00EE0498">
      <w:pPr>
        <w:rPr>
          <w:rFonts w:ascii="Arial" w:hAnsi="Arial" w:cs="Arial"/>
        </w:rPr>
      </w:pPr>
      <w:r w:rsidRPr="003C7879">
        <w:rPr>
          <w:rFonts w:ascii="Arial" w:hAnsi="Arial" w:cs="Arial"/>
        </w:rPr>
        <w:t xml:space="preserve">      (vi) An explanation of any factors relevant to determining if the product or service should be permitted by an applicable exception, exemption, or waiver (if the contractor would like the Government to consider a waiver, and asks for such a waiver);</w:t>
      </w:r>
    </w:p>
    <w:p w14:paraId="176CABC9" w14:textId="77777777" w:rsidR="00355AEF" w:rsidRPr="003C7879" w:rsidRDefault="00355AEF" w:rsidP="00EE0498">
      <w:pPr>
        <w:rPr>
          <w:rFonts w:ascii="Arial" w:hAnsi="Arial" w:cs="Arial"/>
        </w:rPr>
      </w:pPr>
      <w:r w:rsidRPr="003C7879">
        <w:rPr>
          <w:rFonts w:ascii="Arial" w:hAnsi="Arial" w:cs="Arial"/>
        </w:rPr>
        <w:t xml:space="preserve">      (vii) Whether alternative products or services are available that would comply with the prohibition;</w:t>
      </w:r>
    </w:p>
    <w:p w14:paraId="176CABCA" w14:textId="77777777" w:rsidR="00355AEF" w:rsidRPr="003C7879" w:rsidRDefault="00355AEF" w:rsidP="00EE0498">
      <w:pPr>
        <w:rPr>
          <w:rFonts w:ascii="Arial" w:hAnsi="Arial" w:cs="Arial"/>
        </w:rPr>
      </w:pPr>
      <w:r w:rsidRPr="003C7879">
        <w:rPr>
          <w:rFonts w:ascii="Arial" w:hAnsi="Arial" w:cs="Arial"/>
        </w:rPr>
        <w:t xml:space="preserve">      (viii) If the product or service is related to item maintenance, include the following information on the item being maintained:</w:t>
      </w:r>
    </w:p>
    <w:p w14:paraId="176CABCB" w14:textId="77777777" w:rsidR="00355AEF" w:rsidRPr="003C7879" w:rsidRDefault="00355AEF" w:rsidP="00EE0498">
      <w:pPr>
        <w:rPr>
          <w:rFonts w:ascii="Arial" w:hAnsi="Arial" w:cs="Arial"/>
        </w:rPr>
      </w:pPr>
      <w:r w:rsidRPr="003C7879">
        <w:rPr>
          <w:rFonts w:ascii="Arial" w:hAnsi="Arial" w:cs="Arial"/>
        </w:rPr>
        <w:t xml:space="preserve">        (A) Brand;</w:t>
      </w:r>
    </w:p>
    <w:p w14:paraId="176CABCC" w14:textId="77777777" w:rsidR="00355AEF" w:rsidRPr="003C7879" w:rsidRDefault="00355AEF" w:rsidP="00EE0498">
      <w:pPr>
        <w:rPr>
          <w:rFonts w:ascii="Arial" w:hAnsi="Arial" w:cs="Arial"/>
        </w:rPr>
      </w:pPr>
      <w:r w:rsidRPr="003C7879">
        <w:rPr>
          <w:rFonts w:ascii="Arial" w:hAnsi="Arial" w:cs="Arial"/>
        </w:rPr>
        <w:t xml:space="preserve">        (B) Model number, OEM number, manufacturer part number, or wholesaler number; and</w:t>
      </w:r>
    </w:p>
    <w:p w14:paraId="176CABCD" w14:textId="77777777" w:rsidR="00355AEF" w:rsidRPr="003C7879" w:rsidRDefault="00355AEF" w:rsidP="00EE0498">
      <w:pPr>
        <w:rPr>
          <w:rFonts w:ascii="Arial" w:hAnsi="Arial" w:cs="Arial"/>
        </w:rPr>
      </w:pPr>
      <w:r w:rsidRPr="003C7879">
        <w:rPr>
          <w:rFonts w:ascii="Arial" w:hAnsi="Arial" w:cs="Arial"/>
        </w:rPr>
        <w:t xml:space="preserve">        (C) Item description, as applicable.</w:t>
      </w:r>
    </w:p>
    <w:p w14:paraId="176CABCE" w14:textId="77777777" w:rsidR="00355AEF" w:rsidRPr="003C7879" w:rsidRDefault="00355AEF" w:rsidP="00EE0498">
      <w:pPr>
        <w:rPr>
          <w:rFonts w:ascii="Arial" w:hAnsi="Arial" w:cs="Arial"/>
        </w:rPr>
      </w:pPr>
      <w:r w:rsidRPr="003C7879">
        <w:rPr>
          <w:rFonts w:ascii="Arial" w:hAnsi="Arial" w:cs="Arial"/>
        </w:rPr>
        <w:t xml:space="preserve">      (ix) Any readily available information about mitigation actions implemented or recommended.</w:t>
      </w:r>
    </w:p>
    <w:p w14:paraId="176CABCF" w14:textId="77777777" w:rsidR="00355AEF" w:rsidRPr="003C7879" w:rsidRDefault="00355AEF" w:rsidP="00EE0498">
      <w:pPr>
        <w:rPr>
          <w:rFonts w:ascii="Arial" w:hAnsi="Arial" w:cs="Arial"/>
        </w:rPr>
      </w:pPr>
      <w:r w:rsidRPr="003C7879">
        <w:rPr>
          <w:rFonts w:ascii="Arial" w:hAnsi="Arial" w:cs="Arial"/>
        </w:rPr>
        <w:t xml:space="preserve">    (2) If a report must be submitted to a contracting office, the Contractor shall submit the report as follows:</w:t>
      </w:r>
    </w:p>
    <w:p w14:paraId="176CABD0" w14:textId="77777777" w:rsidR="00355AEF" w:rsidRPr="003C7879" w:rsidRDefault="00355AEF" w:rsidP="00EE0498">
      <w:pPr>
        <w:rPr>
          <w:rFonts w:ascii="Arial" w:hAnsi="Arial" w:cs="Arial"/>
        </w:rPr>
      </w:pPr>
      <w:r w:rsidRPr="003C7879">
        <w:rPr>
          <w:rFonts w:ascii="Arial" w:hAnsi="Arial" w:cs="Arial"/>
        </w:rPr>
        <w:t xml:space="preserve">      (i) If a Department of Defense contracting office, the Contractor shall report to the website at </w:t>
      </w:r>
      <w:hyperlink r:id="rId24" w:history="1">
        <w:r w:rsidRPr="003C7879">
          <w:rPr>
            <w:rFonts w:ascii="Arial" w:hAnsi="Arial" w:cs="Arial"/>
            <w:i/>
            <w:iCs/>
            <w:color w:val="0000FF"/>
            <w:u w:val="single"/>
          </w:rPr>
          <w:t>https://dibnet.dod.mil</w:t>
        </w:r>
      </w:hyperlink>
      <w:r w:rsidRPr="003C7879">
        <w:rPr>
          <w:rFonts w:ascii="Arial" w:hAnsi="Arial" w:cs="Arial"/>
        </w:rPr>
        <w:t>.</w:t>
      </w:r>
    </w:p>
    <w:p w14:paraId="176CABD1" w14:textId="77777777" w:rsidR="00355AEF" w:rsidRPr="003C7879" w:rsidRDefault="00355AEF" w:rsidP="00EE0498">
      <w:pPr>
        <w:rPr>
          <w:rFonts w:ascii="Arial" w:hAnsi="Arial" w:cs="Arial"/>
        </w:rPr>
      </w:pPr>
      <w:r w:rsidRPr="003C7879">
        <w:rPr>
          <w:rFonts w:ascii="Arial" w:hAnsi="Arial" w:cs="Arial"/>
        </w:rPr>
        <w:t xml:space="preserve">      (ii) For all other contracting offices, the Contractor shall report to the Contracting Officer.</w:t>
      </w:r>
    </w:p>
    <w:p w14:paraId="176CABD2" w14:textId="77777777" w:rsidR="00355AEF" w:rsidRPr="003C7879" w:rsidRDefault="00355AEF" w:rsidP="00EE0498">
      <w:pPr>
        <w:rPr>
          <w:rFonts w:ascii="Arial" w:hAnsi="Arial" w:cs="Arial"/>
        </w:rPr>
      </w:pPr>
      <w:r w:rsidRPr="003C7879">
        <w:rPr>
          <w:rFonts w:ascii="Arial" w:hAnsi="Arial" w:cs="Arial"/>
        </w:rPr>
        <w:t xml:space="preserve">      (iii) For indefinite delivery contracts, the Contractor shall report to both the contracting office for the indefinite delivery contract and the contracting office for any affected order.</w:t>
      </w:r>
    </w:p>
    <w:p w14:paraId="176CABD3" w14:textId="77777777" w:rsidR="00355AEF" w:rsidRPr="003C7879" w:rsidRDefault="00355AEF" w:rsidP="00EE0498">
      <w:pPr>
        <w:rPr>
          <w:rFonts w:ascii="Arial" w:hAnsi="Arial" w:cs="Arial"/>
        </w:rPr>
      </w:pPr>
      <w:r w:rsidRPr="003C7879">
        <w:rPr>
          <w:rFonts w:ascii="Arial" w:hAnsi="Arial" w:cs="Arial"/>
        </w:rPr>
        <w:t xml:space="preserve">    (3) If the report provided does not contain any of the information required by paragraph (h)(1) of this clause, and the contractor later discovers new information that is required by paragraph (h)(1) of this clause, then the contractor shall submit a subsequent report within 72 hours of discovering the new information.</w:t>
      </w:r>
    </w:p>
    <w:p w14:paraId="176CABD4" w14:textId="77777777" w:rsidR="00355AEF" w:rsidRPr="003C7879" w:rsidRDefault="00355AEF" w:rsidP="00EE0498">
      <w:pPr>
        <w:rPr>
          <w:rFonts w:ascii="Arial" w:hAnsi="Arial" w:cs="Arial"/>
        </w:rPr>
      </w:pPr>
      <w:r w:rsidRPr="003C7879">
        <w:rPr>
          <w:rFonts w:ascii="Arial" w:hAnsi="Arial" w:cs="Arial"/>
        </w:rPr>
        <w:t xml:space="preserve">    (4) The contractor shall also report the information in paragraph (h)(1) if the contractor wishes to ask for a waiver of the requirements of a new FASCSA order being applied through modification.</w:t>
      </w:r>
    </w:p>
    <w:p w14:paraId="176CABD5" w14:textId="77777777" w:rsidR="00355AEF" w:rsidRPr="003C7879" w:rsidRDefault="00355AEF" w:rsidP="00EE0498">
      <w:pPr>
        <w:rPr>
          <w:rFonts w:ascii="Arial" w:hAnsi="Arial" w:cs="Arial"/>
        </w:rPr>
      </w:pPr>
      <w:r w:rsidRPr="003C7879">
        <w:rPr>
          <w:rFonts w:ascii="Arial" w:hAnsi="Arial" w:cs="Arial"/>
        </w:rPr>
        <w:t xml:space="preserve">  (i) </w:t>
      </w:r>
      <w:r w:rsidRPr="003C7879">
        <w:rPr>
          <w:rFonts w:ascii="Arial" w:hAnsi="Arial" w:cs="Arial"/>
          <w:i/>
          <w:iCs/>
        </w:rPr>
        <w:t>New FASCSA orders report</w:t>
      </w:r>
      <w:r w:rsidRPr="003C7879">
        <w:rPr>
          <w:rFonts w:ascii="Arial" w:hAnsi="Arial" w:cs="Arial"/>
        </w:rPr>
        <w:t>.</w:t>
      </w:r>
    </w:p>
    <w:p w14:paraId="176CABD6" w14:textId="77777777" w:rsidR="00355AEF" w:rsidRPr="003C7879" w:rsidRDefault="00355AEF" w:rsidP="00EE0498">
      <w:pPr>
        <w:rPr>
          <w:rFonts w:ascii="Arial" w:hAnsi="Arial" w:cs="Arial"/>
        </w:rPr>
      </w:pPr>
      <w:r w:rsidRPr="003C7879">
        <w:rPr>
          <w:rFonts w:ascii="Arial" w:hAnsi="Arial" w:cs="Arial"/>
        </w:rPr>
        <w:lastRenderedPageBreak/>
        <w:t xml:space="preserve">    (1) During contract performance, the Contractor shall review SAM at least once every three months, or as advised by the Contracting Officer, to check for covered articles subject to FASCSA order(s), or for products or services produced by a source subject to FASCSA order(s) not currently identified under paragraph (e) of this clause.</w:t>
      </w:r>
    </w:p>
    <w:p w14:paraId="176CABD7" w14:textId="77777777" w:rsidR="00355AEF" w:rsidRPr="003C7879" w:rsidRDefault="00355AEF" w:rsidP="00EE0498">
      <w:pPr>
        <w:rPr>
          <w:rFonts w:ascii="Arial" w:hAnsi="Arial" w:cs="Arial"/>
        </w:rPr>
      </w:pPr>
      <w:r w:rsidRPr="003C7879">
        <w:rPr>
          <w:rFonts w:ascii="Arial" w:hAnsi="Arial" w:cs="Arial"/>
        </w:rPr>
        <w:t xml:space="preserve">    (2) If Contractor identifies a new FASCSA order(s) that could impact their supply chain, then the Contractor shall conduct a reasonable inquiry to identify whether a covered article or product or service produced or provided by a source subject to the FASCSA order(s) was provided to the Government or used during contract performance. The inquiry will look at any information in the entity’s possession but does not need to include an internal or third-party audit.</w:t>
      </w:r>
    </w:p>
    <w:p w14:paraId="176CABD8" w14:textId="77777777" w:rsidR="00355AEF" w:rsidRPr="003C7879" w:rsidRDefault="00355AEF" w:rsidP="00EE0498">
      <w:pPr>
        <w:rPr>
          <w:rFonts w:ascii="Arial" w:hAnsi="Arial" w:cs="Arial"/>
        </w:rPr>
      </w:pPr>
      <w:r w:rsidRPr="003C7879">
        <w:rPr>
          <w:rFonts w:ascii="Arial" w:hAnsi="Arial" w:cs="Arial"/>
        </w:rPr>
        <w:t xml:space="preserve">    (3) The Contractor shall submit a report to the contracting office identified in paragraph (h)(2) of this clause if the Contractor identifies, including through any notification by a subcontractor at any tier, that a covered article or product or service produced or provided by a source was provided to the Government or used during contract performance and is subject to a FASCSA order(s). For indefinite delivery contracts, the Contractor shall report to both the contracting office for the indefinite delivery contract and the contracting office for any affected order. The Contractor shall report the following information within 72 hours for each covered article or each product or service produced or provided by a source, where the covered article or source is subject to a FASCSA order:</w:t>
      </w:r>
    </w:p>
    <w:p w14:paraId="176CABD9" w14:textId="77777777" w:rsidR="00355AEF" w:rsidRPr="003C7879" w:rsidRDefault="00355AEF" w:rsidP="00EE0498">
      <w:pPr>
        <w:rPr>
          <w:rFonts w:ascii="Arial" w:hAnsi="Arial" w:cs="Arial"/>
        </w:rPr>
      </w:pPr>
      <w:r w:rsidRPr="003C7879">
        <w:rPr>
          <w:rFonts w:ascii="Arial" w:hAnsi="Arial" w:cs="Arial"/>
        </w:rPr>
        <w:t xml:space="preserve">      (i) Contract number and order number, if applicable;</w:t>
      </w:r>
    </w:p>
    <w:p w14:paraId="176CABDA" w14:textId="77777777" w:rsidR="00355AEF" w:rsidRPr="003C7879" w:rsidRDefault="00355AEF" w:rsidP="00EE0498">
      <w:pPr>
        <w:rPr>
          <w:rFonts w:ascii="Arial" w:hAnsi="Arial" w:cs="Arial"/>
        </w:rPr>
      </w:pPr>
      <w:r w:rsidRPr="003C7879">
        <w:rPr>
          <w:rFonts w:ascii="Arial" w:hAnsi="Arial" w:cs="Arial"/>
        </w:rPr>
        <w:t xml:space="preserve">      (ii) Name of the covered article or source subject to a FASCSA order;</w:t>
      </w:r>
    </w:p>
    <w:p w14:paraId="176CABDB" w14:textId="77777777" w:rsidR="00355AEF" w:rsidRPr="003C7879" w:rsidRDefault="00355AEF" w:rsidP="00EE0498">
      <w:pPr>
        <w:rPr>
          <w:rFonts w:ascii="Arial" w:hAnsi="Arial" w:cs="Arial"/>
        </w:rPr>
      </w:pPr>
      <w:r w:rsidRPr="003C7879">
        <w:rPr>
          <w:rFonts w:ascii="Arial" w:hAnsi="Arial" w:cs="Arial"/>
        </w:rPr>
        <w:t xml:space="preserve">      (iii) The specific FASCSA order the </w:t>
      </w:r>
      <w:proofErr w:type="gramStart"/>
      <w:r w:rsidRPr="003C7879">
        <w:rPr>
          <w:rFonts w:ascii="Arial" w:hAnsi="Arial" w:cs="Arial"/>
        </w:rPr>
        <w:t>product</w:t>
      </w:r>
      <w:proofErr w:type="gramEnd"/>
      <w:r w:rsidRPr="003C7879">
        <w:rPr>
          <w:rFonts w:ascii="Arial" w:hAnsi="Arial" w:cs="Arial"/>
        </w:rPr>
        <w:t xml:space="preserve"> or service does not comply with;</w:t>
      </w:r>
    </w:p>
    <w:p w14:paraId="176CABDC" w14:textId="77777777" w:rsidR="00355AEF" w:rsidRPr="003C7879" w:rsidRDefault="00355AEF" w:rsidP="00EE0498">
      <w:pPr>
        <w:rPr>
          <w:rFonts w:ascii="Arial" w:hAnsi="Arial" w:cs="Arial"/>
        </w:rPr>
      </w:pPr>
      <w:r w:rsidRPr="003C7879">
        <w:rPr>
          <w:rFonts w:ascii="Arial" w:hAnsi="Arial" w:cs="Arial"/>
        </w:rPr>
        <w:t xml:space="preserve">      (iv) The elements of (h)(1)(iii) through (ix) of this clause.</w:t>
      </w:r>
    </w:p>
    <w:p w14:paraId="176CABDD" w14:textId="77777777" w:rsidR="00355AEF" w:rsidRDefault="00355AEF" w:rsidP="00EE0498">
      <w:pPr>
        <w:spacing w:after="0"/>
        <w:rPr>
          <w:rFonts w:ascii="Arial" w:hAnsi="Arial" w:cs="Arial"/>
        </w:rPr>
      </w:pPr>
      <w:r w:rsidRPr="003C7879">
        <w:rPr>
          <w:rFonts w:ascii="Arial" w:hAnsi="Arial" w:cs="Arial"/>
        </w:rPr>
        <w:t xml:space="preserve">  (j) Subcontracts. The Contractor shall insert the substance of this clause, including this paragraph (j) but excluding subparagraphs (d)(1) and (i)(1), in all subcontracts and other contractual instruments, including subcontracts for acquiring commercial products or commercial services.</w:t>
      </w:r>
    </w:p>
    <w:p w14:paraId="176CABDE" w14:textId="77777777" w:rsidR="00355AEF" w:rsidRDefault="00355AEF" w:rsidP="00EE0498">
      <w:pPr>
        <w:spacing w:after="0"/>
        <w:jc w:val="center"/>
        <w:rPr>
          <w:rFonts w:ascii="Arial" w:hAnsi="Arial" w:cs="Arial"/>
        </w:rPr>
      </w:pPr>
      <w:r>
        <w:rPr>
          <w:rFonts w:ascii="Arial" w:hAnsi="Arial" w:cs="Arial"/>
        </w:rPr>
        <w:t>(End of Clause)</w:t>
      </w:r>
    </w:p>
    <w:p w14:paraId="176CABDF" w14:textId="77777777" w:rsidR="00355AEF" w:rsidRPr="000A15D8" w:rsidRDefault="00355AEF" w:rsidP="00EE0498">
      <w:pPr>
        <w:autoSpaceDE w:val="0"/>
        <w:autoSpaceDN w:val="0"/>
        <w:adjustRightInd w:val="0"/>
        <w:spacing w:after="0" w:line="240" w:lineRule="auto"/>
        <w:contextualSpacing/>
        <w:rPr>
          <w:rFonts w:ascii="Arial" w:hAnsi="Arial" w:cs="Arial"/>
          <w:lang w:val="en"/>
        </w:rPr>
      </w:pPr>
    </w:p>
    <w:p w14:paraId="176CABE0" w14:textId="77777777" w:rsidR="00355AEF" w:rsidRDefault="00355AEF" w:rsidP="00EE0498">
      <w:pPr>
        <w:spacing w:after="0" w:line="240" w:lineRule="auto"/>
        <w:rPr>
          <w:rFonts w:ascii="Arial" w:eastAsia="Times New Roman" w:hAnsi="Arial" w:cs="Arial"/>
          <w:lang w:val="en"/>
        </w:rPr>
      </w:pPr>
    </w:p>
    <w:p w14:paraId="5F2FB8CD" w14:textId="77777777" w:rsidR="00163950" w:rsidRDefault="00163950" w:rsidP="00EE0498">
      <w:pPr>
        <w:spacing w:after="0" w:line="240" w:lineRule="auto"/>
        <w:rPr>
          <w:rFonts w:ascii="Arial" w:eastAsia="Times New Roman" w:hAnsi="Arial" w:cs="Arial"/>
          <w:lang w:val="en"/>
        </w:rPr>
      </w:pPr>
    </w:p>
    <w:p w14:paraId="337D72FE" w14:textId="77777777" w:rsidR="00163950" w:rsidRDefault="00163950" w:rsidP="00EE0498">
      <w:pPr>
        <w:spacing w:after="0" w:line="240" w:lineRule="auto"/>
        <w:rPr>
          <w:rFonts w:ascii="Arial" w:eastAsia="Times New Roman" w:hAnsi="Arial" w:cs="Arial"/>
          <w:lang w:val="en"/>
        </w:rPr>
      </w:pPr>
    </w:p>
    <w:p w14:paraId="1FD2DDCD" w14:textId="77777777" w:rsidR="00163950" w:rsidRDefault="00163950" w:rsidP="00EE0498">
      <w:pPr>
        <w:spacing w:after="0" w:line="240" w:lineRule="auto"/>
        <w:rPr>
          <w:rFonts w:ascii="Arial" w:eastAsia="Times New Roman" w:hAnsi="Arial" w:cs="Arial"/>
          <w:lang w:val="en"/>
        </w:rPr>
      </w:pPr>
    </w:p>
    <w:p w14:paraId="7B93FD49" w14:textId="77777777" w:rsidR="00163950" w:rsidRDefault="00163950" w:rsidP="00EE0498">
      <w:pPr>
        <w:spacing w:after="0" w:line="240" w:lineRule="auto"/>
        <w:rPr>
          <w:rFonts w:ascii="Arial" w:eastAsia="Times New Roman" w:hAnsi="Arial" w:cs="Arial"/>
          <w:lang w:val="en"/>
        </w:rPr>
      </w:pPr>
    </w:p>
    <w:p w14:paraId="0DA05282" w14:textId="77777777" w:rsidR="00163950" w:rsidRDefault="00163950" w:rsidP="00EE0498">
      <w:pPr>
        <w:spacing w:after="0" w:line="240" w:lineRule="auto"/>
        <w:rPr>
          <w:rFonts w:ascii="Arial" w:eastAsia="Times New Roman" w:hAnsi="Arial" w:cs="Arial"/>
          <w:lang w:val="en"/>
        </w:rPr>
      </w:pPr>
    </w:p>
    <w:p w14:paraId="7A16E30F" w14:textId="77777777" w:rsidR="00163950" w:rsidRDefault="00163950" w:rsidP="00EE0498">
      <w:pPr>
        <w:spacing w:after="0" w:line="240" w:lineRule="auto"/>
        <w:rPr>
          <w:rFonts w:ascii="Arial" w:eastAsia="Times New Roman" w:hAnsi="Arial" w:cs="Arial"/>
          <w:lang w:val="en"/>
        </w:rPr>
      </w:pPr>
    </w:p>
    <w:p w14:paraId="5187B731" w14:textId="77777777" w:rsidR="00163950" w:rsidRDefault="00163950" w:rsidP="00EE0498">
      <w:pPr>
        <w:spacing w:after="0" w:line="240" w:lineRule="auto"/>
        <w:rPr>
          <w:rFonts w:ascii="Arial" w:eastAsia="Times New Roman" w:hAnsi="Arial" w:cs="Arial"/>
          <w:lang w:val="en"/>
        </w:rPr>
      </w:pPr>
    </w:p>
    <w:p w14:paraId="2E59CD8A" w14:textId="77777777" w:rsidR="00163950" w:rsidRDefault="00163950" w:rsidP="00EE0498">
      <w:pPr>
        <w:spacing w:after="0" w:line="240" w:lineRule="auto"/>
        <w:rPr>
          <w:rFonts w:ascii="Arial" w:eastAsia="Times New Roman" w:hAnsi="Arial" w:cs="Arial"/>
          <w:lang w:val="en"/>
        </w:rPr>
      </w:pPr>
    </w:p>
    <w:p w14:paraId="0FA1F78B" w14:textId="77777777" w:rsidR="00163950" w:rsidRDefault="00163950" w:rsidP="00EE0498">
      <w:pPr>
        <w:spacing w:after="0" w:line="240" w:lineRule="auto"/>
        <w:rPr>
          <w:rFonts w:ascii="Arial" w:eastAsia="Times New Roman" w:hAnsi="Arial" w:cs="Arial"/>
          <w:lang w:val="en"/>
        </w:rPr>
      </w:pPr>
    </w:p>
    <w:p w14:paraId="14F864B9" w14:textId="77777777" w:rsidR="00163950" w:rsidRDefault="00163950" w:rsidP="00EE0498">
      <w:pPr>
        <w:spacing w:after="0" w:line="240" w:lineRule="auto"/>
        <w:rPr>
          <w:rFonts w:ascii="Arial" w:eastAsia="Times New Roman" w:hAnsi="Arial" w:cs="Arial"/>
          <w:lang w:val="en"/>
        </w:rPr>
      </w:pPr>
    </w:p>
    <w:p w14:paraId="70DAC729" w14:textId="77777777" w:rsidR="00163950" w:rsidRDefault="00163950" w:rsidP="00EE0498">
      <w:pPr>
        <w:spacing w:after="0" w:line="240" w:lineRule="auto"/>
        <w:rPr>
          <w:rFonts w:ascii="Arial" w:eastAsia="Times New Roman" w:hAnsi="Arial" w:cs="Arial"/>
          <w:lang w:val="en"/>
        </w:rPr>
      </w:pPr>
    </w:p>
    <w:p w14:paraId="624E1F97" w14:textId="77777777" w:rsidR="00163950" w:rsidRDefault="00163950" w:rsidP="00EE0498">
      <w:pPr>
        <w:spacing w:after="0" w:line="240" w:lineRule="auto"/>
        <w:rPr>
          <w:rFonts w:ascii="Arial" w:eastAsia="Times New Roman" w:hAnsi="Arial" w:cs="Arial"/>
          <w:lang w:val="en"/>
        </w:rPr>
      </w:pPr>
    </w:p>
    <w:p w14:paraId="387FC5EA" w14:textId="77777777" w:rsidR="00163950" w:rsidRDefault="00163950" w:rsidP="00EE0498">
      <w:pPr>
        <w:spacing w:after="0" w:line="240" w:lineRule="auto"/>
        <w:rPr>
          <w:rFonts w:ascii="Arial" w:eastAsia="Times New Roman" w:hAnsi="Arial" w:cs="Arial"/>
          <w:lang w:val="en"/>
        </w:rPr>
      </w:pPr>
    </w:p>
    <w:p w14:paraId="42F7724F" w14:textId="77777777" w:rsidR="00163950" w:rsidRDefault="00163950" w:rsidP="00EE0498">
      <w:pPr>
        <w:spacing w:after="0" w:line="240" w:lineRule="auto"/>
        <w:rPr>
          <w:rFonts w:ascii="Arial" w:eastAsia="Times New Roman" w:hAnsi="Arial" w:cs="Arial"/>
          <w:lang w:val="en"/>
        </w:rPr>
      </w:pPr>
    </w:p>
    <w:p w14:paraId="6C812AC3" w14:textId="77777777" w:rsidR="00163950" w:rsidRPr="003C7879" w:rsidRDefault="00163950" w:rsidP="00EE0498">
      <w:pPr>
        <w:spacing w:after="0" w:line="240" w:lineRule="auto"/>
        <w:rPr>
          <w:rFonts w:ascii="Arial" w:eastAsia="Times New Roman" w:hAnsi="Arial" w:cs="Arial"/>
          <w:lang w:val="en"/>
        </w:rPr>
      </w:pPr>
    </w:p>
    <w:p w14:paraId="176CABE1" w14:textId="77777777" w:rsidR="00355AEF" w:rsidRDefault="00355AEF" w:rsidP="00EE0498">
      <w:pPr>
        <w:spacing w:line="259" w:lineRule="auto"/>
        <w:rPr>
          <w:rFonts w:ascii="Arial" w:hAnsi="Arial" w:cs="Arial"/>
        </w:rPr>
      </w:pPr>
    </w:p>
    <w:p w14:paraId="176CABE2" w14:textId="77777777" w:rsidR="00355AEF" w:rsidRPr="003C7879" w:rsidRDefault="00355AEF" w:rsidP="00EE0498">
      <w:pPr>
        <w:spacing w:line="259" w:lineRule="auto"/>
      </w:pPr>
      <w:r w:rsidRPr="002C0CF5">
        <w:rPr>
          <w:b/>
          <w:bCs/>
          <w:i/>
          <w:sz w:val="40"/>
          <w:szCs w:val="40"/>
        </w:rPr>
        <w:t>Buy American Certificate</w:t>
      </w:r>
      <w:r w:rsidRPr="002C0CF5">
        <w:rPr>
          <w:sz w:val="40"/>
          <w:szCs w:val="40"/>
        </w:rPr>
        <w:t>.</w:t>
      </w:r>
      <w:r w:rsidRPr="008D1EBA">
        <w:rPr>
          <w:sz w:val="48"/>
          <w:szCs w:val="48"/>
        </w:rPr>
        <w:t xml:space="preserve">  </w:t>
      </w:r>
      <w:r w:rsidRPr="003C7879">
        <w:t xml:space="preserve">(Applies only if the clause at Federal Acquisition Regulation (FAR) 52.225-1, Buy American—Supplies, is included in this solicitation.)   </w:t>
      </w:r>
    </w:p>
    <w:p w14:paraId="176CABE3" w14:textId="77777777" w:rsidR="00355AEF" w:rsidRPr="003C7879" w:rsidRDefault="00355AEF" w:rsidP="00EE0498">
      <w:pPr>
        <w:spacing w:line="259" w:lineRule="auto"/>
      </w:pPr>
      <w:r w:rsidRPr="003C7879">
        <w:t xml:space="preserve">    (1)(i) The Offeror certifies that each </w:t>
      </w:r>
      <w:proofErr w:type="gramStart"/>
      <w:r w:rsidRPr="003C7879">
        <w:t>end product</w:t>
      </w:r>
      <w:proofErr w:type="gramEnd"/>
      <w:r w:rsidRPr="003C7879">
        <w:t xml:space="preserve">, except those listed in paragraph (f)(2) of this provision, is a domestic </w:t>
      </w:r>
      <w:proofErr w:type="gramStart"/>
      <w:r w:rsidRPr="003C7879">
        <w:t>end product</w:t>
      </w:r>
      <w:proofErr w:type="gramEnd"/>
      <w:r w:rsidRPr="003C7879">
        <w:t xml:space="preserve"> and that each domestic </w:t>
      </w:r>
      <w:proofErr w:type="gramStart"/>
      <w:r w:rsidRPr="003C7879">
        <w:t>end product</w:t>
      </w:r>
      <w:proofErr w:type="gramEnd"/>
      <w:r w:rsidRPr="003C7879">
        <w:t xml:space="preserve"> listed in paragraph (f)(3) of this provision contains a critical component.</w:t>
      </w:r>
    </w:p>
    <w:p w14:paraId="176CABE4" w14:textId="77777777" w:rsidR="00355AEF" w:rsidRPr="003C7879" w:rsidRDefault="00355AEF" w:rsidP="00EE0498">
      <w:pPr>
        <w:spacing w:line="259" w:lineRule="auto"/>
      </w:pPr>
      <w:r w:rsidRPr="003C7879">
        <w:t xml:space="preserve">      (ii) The Offeror shall list as foreign end products those end products manufactured in the United States that do not qualify as domestic end products. For those foreign end products that do not consist wholly or predominantly of iron or steel or a combination of both, the Offeror shall also indicate whether these foreign end products exceed 55 percent domestic content, except for those that are COTS items. If the percentage of the domestic content is unknown, select ‘‘no’’.</w:t>
      </w:r>
    </w:p>
    <w:p w14:paraId="176CABE5" w14:textId="77777777" w:rsidR="00355AEF" w:rsidRPr="003C7879" w:rsidRDefault="00355AEF" w:rsidP="00EE0498">
      <w:pPr>
        <w:spacing w:line="259" w:lineRule="auto"/>
      </w:pPr>
      <w:r w:rsidRPr="003C7879">
        <w:t xml:space="preserve">      (iii) The Offeror shall separately list the line-item numbers of domestic end products that contain a critical component (see FAR 25.105).</w:t>
      </w:r>
    </w:p>
    <w:p w14:paraId="176CABE6" w14:textId="77777777" w:rsidR="00355AEF" w:rsidRPr="003C7879" w:rsidRDefault="00355AEF" w:rsidP="00EE0498">
      <w:pPr>
        <w:spacing w:line="259" w:lineRule="auto"/>
      </w:pPr>
      <w:r w:rsidRPr="003C7879">
        <w:t xml:space="preserve">      (iv) The terms ‘‘commercially available off-the-shelf (COTS) item,’’ ‘‘critical component,’’ ‘‘domestic end product,’’ ‘‘end product,’’ ‘‘foreign end product,’’ and ‘‘United States’’ are defined in the clause of this solicitation entitled ‘‘Buy American—Supplies.’’</w:t>
      </w:r>
    </w:p>
    <w:p w14:paraId="176CABE7" w14:textId="77777777" w:rsidR="00355AEF" w:rsidRPr="003C7879" w:rsidRDefault="00355AEF" w:rsidP="00EE0498">
      <w:pPr>
        <w:spacing w:line="259" w:lineRule="auto"/>
      </w:pPr>
      <w:r w:rsidRPr="003C7879">
        <w:t xml:space="preserve">    (2) Foreign End Products:</w:t>
      </w:r>
    </w:p>
    <w:tbl>
      <w:tblPr>
        <w:tblStyle w:val="TableGrid"/>
        <w:tblW w:w="0" w:type="auto"/>
        <w:jc w:val="center"/>
        <w:tblLook w:val="04A0" w:firstRow="1" w:lastRow="0" w:firstColumn="1" w:lastColumn="0" w:noHBand="0" w:noVBand="1"/>
      </w:tblPr>
      <w:tblGrid>
        <w:gridCol w:w="3124"/>
        <w:gridCol w:w="3235"/>
        <w:gridCol w:w="2991"/>
      </w:tblGrid>
      <w:tr w:rsidR="003C22AB" w14:paraId="176CABEB" w14:textId="77777777" w:rsidTr="009E17B3">
        <w:trPr>
          <w:jc w:val="center"/>
        </w:trPr>
        <w:tc>
          <w:tcPr>
            <w:tcW w:w="3124" w:type="dxa"/>
            <w:tcBorders>
              <w:top w:val="single" w:sz="4" w:space="0" w:color="auto"/>
              <w:left w:val="single" w:sz="4" w:space="0" w:color="auto"/>
              <w:bottom w:val="single" w:sz="4" w:space="0" w:color="auto"/>
              <w:right w:val="single" w:sz="4" w:space="0" w:color="auto"/>
            </w:tcBorders>
            <w:hideMark/>
          </w:tcPr>
          <w:p w14:paraId="176CABE8" w14:textId="77777777" w:rsidR="00355AEF" w:rsidRPr="003C7879" w:rsidRDefault="00355AEF" w:rsidP="009E17B3">
            <w:pPr>
              <w:jc w:val="center"/>
              <w:rPr>
                <w:bCs/>
              </w:rPr>
            </w:pPr>
            <w:proofErr w:type="gramStart"/>
            <w:r w:rsidRPr="003C7879">
              <w:rPr>
                <w:bCs/>
              </w:rPr>
              <w:t>Line item</w:t>
            </w:r>
            <w:proofErr w:type="gramEnd"/>
            <w:r w:rsidRPr="003C7879">
              <w:rPr>
                <w:bCs/>
              </w:rPr>
              <w:t xml:space="preserve"> No.</w:t>
            </w:r>
          </w:p>
        </w:tc>
        <w:tc>
          <w:tcPr>
            <w:tcW w:w="3235" w:type="dxa"/>
            <w:tcBorders>
              <w:top w:val="single" w:sz="4" w:space="0" w:color="auto"/>
              <w:left w:val="single" w:sz="4" w:space="0" w:color="auto"/>
              <w:bottom w:val="single" w:sz="4" w:space="0" w:color="auto"/>
              <w:right w:val="single" w:sz="4" w:space="0" w:color="auto"/>
            </w:tcBorders>
            <w:hideMark/>
          </w:tcPr>
          <w:p w14:paraId="176CABE9" w14:textId="77777777" w:rsidR="00355AEF" w:rsidRPr="003C7879" w:rsidRDefault="00355AEF" w:rsidP="009E17B3">
            <w:pPr>
              <w:jc w:val="center"/>
              <w:rPr>
                <w:bCs/>
              </w:rPr>
            </w:pPr>
            <w:r w:rsidRPr="003C7879">
              <w:rPr>
                <w:bCs/>
              </w:rPr>
              <w:t>Country of origin</w:t>
            </w:r>
          </w:p>
        </w:tc>
        <w:tc>
          <w:tcPr>
            <w:tcW w:w="2991" w:type="dxa"/>
            <w:tcBorders>
              <w:top w:val="single" w:sz="4" w:space="0" w:color="auto"/>
              <w:left w:val="single" w:sz="4" w:space="0" w:color="auto"/>
              <w:bottom w:val="single" w:sz="4" w:space="0" w:color="auto"/>
              <w:right w:val="single" w:sz="4" w:space="0" w:color="auto"/>
            </w:tcBorders>
          </w:tcPr>
          <w:p w14:paraId="176CABEA" w14:textId="77777777" w:rsidR="00355AEF" w:rsidRPr="003C7879" w:rsidRDefault="00355AEF" w:rsidP="009E17B3">
            <w:pPr>
              <w:jc w:val="center"/>
              <w:rPr>
                <w:bCs/>
              </w:rPr>
            </w:pPr>
            <w:r w:rsidRPr="003C7879">
              <w:rPr>
                <w:bCs/>
              </w:rPr>
              <w:t>Exceeds 55% domestic content (yes/no)</w:t>
            </w:r>
          </w:p>
        </w:tc>
      </w:tr>
      <w:tr w:rsidR="003C22AB" w14:paraId="176CABEF" w14:textId="77777777" w:rsidTr="009E17B3">
        <w:trPr>
          <w:jc w:val="center"/>
        </w:trPr>
        <w:tc>
          <w:tcPr>
            <w:tcW w:w="3124" w:type="dxa"/>
            <w:tcBorders>
              <w:top w:val="single" w:sz="4" w:space="0" w:color="auto"/>
              <w:left w:val="single" w:sz="4" w:space="0" w:color="auto"/>
              <w:bottom w:val="single" w:sz="4" w:space="0" w:color="auto"/>
              <w:right w:val="single" w:sz="4" w:space="0" w:color="auto"/>
            </w:tcBorders>
          </w:tcPr>
          <w:p w14:paraId="176CABEC" w14:textId="77777777" w:rsidR="00355AEF" w:rsidRPr="003C7879" w:rsidRDefault="00355AEF" w:rsidP="009E17B3"/>
        </w:tc>
        <w:tc>
          <w:tcPr>
            <w:tcW w:w="3235" w:type="dxa"/>
            <w:tcBorders>
              <w:top w:val="single" w:sz="4" w:space="0" w:color="auto"/>
              <w:left w:val="single" w:sz="4" w:space="0" w:color="auto"/>
              <w:bottom w:val="single" w:sz="4" w:space="0" w:color="auto"/>
              <w:right w:val="single" w:sz="4" w:space="0" w:color="auto"/>
            </w:tcBorders>
          </w:tcPr>
          <w:p w14:paraId="176CABED" w14:textId="77777777" w:rsidR="00355AEF" w:rsidRPr="003C7879" w:rsidRDefault="00355AEF" w:rsidP="009E17B3"/>
        </w:tc>
        <w:tc>
          <w:tcPr>
            <w:tcW w:w="2991" w:type="dxa"/>
            <w:tcBorders>
              <w:top w:val="single" w:sz="4" w:space="0" w:color="auto"/>
              <w:left w:val="single" w:sz="4" w:space="0" w:color="auto"/>
              <w:bottom w:val="single" w:sz="4" w:space="0" w:color="auto"/>
              <w:right w:val="single" w:sz="4" w:space="0" w:color="auto"/>
            </w:tcBorders>
          </w:tcPr>
          <w:p w14:paraId="176CABEE" w14:textId="77777777" w:rsidR="00355AEF" w:rsidRPr="003C7879" w:rsidRDefault="00355AEF" w:rsidP="009E17B3"/>
        </w:tc>
      </w:tr>
      <w:tr w:rsidR="003C22AB" w14:paraId="176CABF3" w14:textId="77777777" w:rsidTr="009E17B3">
        <w:trPr>
          <w:jc w:val="center"/>
        </w:trPr>
        <w:tc>
          <w:tcPr>
            <w:tcW w:w="3124" w:type="dxa"/>
            <w:tcBorders>
              <w:top w:val="single" w:sz="4" w:space="0" w:color="auto"/>
              <w:left w:val="single" w:sz="4" w:space="0" w:color="auto"/>
              <w:bottom w:val="single" w:sz="4" w:space="0" w:color="auto"/>
              <w:right w:val="single" w:sz="4" w:space="0" w:color="auto"/>
            </w:tcBorders>
          </w:tcPr>
          <w:p w14:paraId="176CABF0" w14:textId="77777777" w:rsidR="00355AEF" w:rsidRPr="003C7879" w:rsidRDefault="00355AEF" w:rsidP="009E17B3"/>
        </w:tc>
        <w:tc>
          <w:tcPr>
            <w:tcW w:w="3235" w:type="dxa"/>
            <w:tcBorders>
              <w:top w:val="single" w:sz="4" w:space="0" w:color="auto"/>
              <w:left w:val="single" w:sz="4" w:space="0" w:color="auto"/>
              <w:bottom w:val="single" w:sz="4" w:space="0" w:color="auto"/>
              <w:right w:val="single" w:sz="4" w:space="0" w:color="auto"/>
            </w:tcBorders>
          </w:tcPr>
          <w:p w14:paraId="176CABF1" w14:textId="77777777" w:rsidR="00355AEF" w:rsidRPr="003C7879" w:rsidRDefault="00355AEF" w:rsidP="009E17B3"/>
        </w:tc>
        <w:tc>
          <w:tcPr>
            <w:tcW w:w="2991" w:type="dxa"/>
            <w:tcBorders>
              <w:top w:val="single" w:sz="4" w:space="0" w:color="auto"/>
              <w:left w:val="single" w:sz="4" w:space="0" w:color="auto"/>
              <w:bottom w:val="single" w:sz="4" w:space="0" w:color="auto"/>
              <w:right w:val="single" w:sz="4" w:space="0" w:color="auto"/>
            </w:tcBorders>
          </w:tcPr>
          <w:p w14:paraId="176CABF2" w14:textId="77777777" w:rsidR="00355AEF" w:rsidRPr="003C7879" w:rsidRDefault="00355AEF" w:rsidP="009E17B3"/>
        </w:tc>
      </w:tr>
      <w:tr w:rsidR="003C22AB" w14:paraId="176CABF7" w14:textId="77777777" w:rsidTr="009E17B3">
        <w:trPr>
          <w:jc w:val="center"/>
        </w:trPr>
        <w:tc>
          <w:tcPr>
            <w:tcW w:w="3124" w:type="dxa"/>
            <w:tcBorders>
              <w:top w:val="single" w:sz="4" w:space="0" w:color="auto"/>
              <w:left w:val="single" w:sz="4" w:space="0" w:color="auto"/>
              <w:bottom w:val="single" w:sz="4" w:space="0" w:color="auto"/>
              <w:right w:val="single" w:sz="4" w:space="0" w:color="auto"/>
            </w:tcBorders>
          </w:tcPr>
          <w:p w14:paraId="176CABF4" w14:textId="77777777" w:rsidR="00355AEF" w:rsidRPr="003C7879" w:rsidRDefault="00355AEF" w:rsidP="009E17B3"/>
        </w:tc>
        <w:tc>
          <w:tcPr>
            <w:tcW w:w="3235" w:type="dxa"/>
            <w:tcBorders>
              <w:top w:val="single" w:sz="4" w:space="0" w:color="auto"/>
              <w:left w:val="single" w:sz="4" w:space="0" w:color="auto"/>
              <w:bottom w:val="single" w:sz="4" w:space="0" w:color="auto"/>
              <w:right w:val="single" w:sz="4" w:space="0" w:color="auto"/>
            </w:tcBorders>
          </w:tcPr>
          <w:p w14:paraId="176CABF5" w14:textId="77777777" w:rsidR="00355AEF" w:rsidRPr="003C7879" w:rsidRDefault="00355AEF" w:rsidP="009E17B3"/>
        </w:tc>
        <w:tc>
          <w:tcPr>
            <w:tcW w:w="2991" w:type="dxa"/>
            <w:tcBorders>
              <w:top w:val="single" w:sz="4" w:space="0" w:color="auto"/>
              <w:left w:val="single" w:sz="4" w:space="0" w:color="auto"/>
              <w:bottom w:val="single" w:sz="4" w:space="0" w:color="auto"/>
              <w:right w:val="single" w:sz="4" w:space="0" w:color="auto"/>
            </w:tcBorders>
          </w:tcPr>
          <w:p w14:paraId="176CABF6" w14:textId="77777777" w:rsidR="00355AEF" w:rsidRPr="003C7879" w:rsidRDefault="00355AEF" w:rsidP="009E17B3"/>
        </w:tc>
      </w:tr>
      <w:tr w:rsidR="003C22AB" w14:paraId="176CABFB" w14:textId="77777777" w:rsidTr="009E17B3">
        <w:trPr>
          <w:jc w:val="center"/>
        </w:trPr>
        <w:tc>
          <w:tcPr>
            <w:tcW w:w="3124" w:type="dxa"/>
            <w:tcBorders>
              <w:top w:val="single" w:sz="4" w:space="0" w:color="auto"/>
              <w:left w:val="single" w:sz="4" w:space="0" w:color="auto"/>
              <w:bottom w:val="single" w:sz="4" w:space="0" w:color="auto"/>
              <w:right w:val="single" w:sz="4" w:space="0" w:color="auto"/>
            </w:tcBorders>
          </w:tcPr>
          <w:p w14:paraId="176CABF8" w14:textId="77777777" w:rsidR="00355AEF" w:rsidRPr="003C7879" w:rsidRDefault="00355AEF" w:rsidP="009E17B3"/>
        </w:tc>
        <w:tc>
          <w:tcPr>
            <w:tcW w:w="3235" w:type="dxa"/>
            <w:tcBorders>
              <w:top w:val="single" w:sz="4" w:space="0" w:color="auto"/>
              <w:left w:val="single" w:sz="4" w:space="0" w:color="auto"/>
              <w:bottom w:val="single" w:sz="4" w:space="0" w:color="auto"/>
              <w:right w:val="single" w:sz="4" w:space="0" w:color="auto"/>
            </w:tcBorders>
          </w:tcPr>
          <w:p w14:paraId="176CABF9" w14:textId="77777777" w:rsidR="00355AEF" w:rsidRPr="003C7879" w:rsidRDefault="00355AEF" w:rsidP="009E17B3"/>
        </w:tc>
        <w:tc>
          <w:tcPr>
            <w:tcW w:w="2991" w:type="dxa"/>
            <w:tcBorders>
              <w:top w:val="single" w:sz="4" w:space="0" w:color="auto"/>
              <w:left w:val="single" w:sz="4" w:space="0" w:color="auto"/>
              <w:bottom w:val="single" w:sz="4" w:space="0" w:color="auto"/>
              <w:right w:val="single" w:sz="4" w:space="0" w:color="auto"/>
            </w:tcBorders>
          </w:tcPr>
          <w:p w14:paraId="176CABFA" w14:textId="77777777" w:rsidR="00355AEF" w:rsidRPr="003C7879" w:rsidRDefault="00355AEF" w:rsidP="009E17B3"/>
        </w:tc>
      </w:tr>
    </w:tbl>
    <w:p w14:paraId="176CABFC" w14:textId="77777777" w:rsidR="00355AEF" w:rsidRPr="003C7879" w:rsidRDefault="00355AEF" w:rsidP="00EE0498">
      <w:pPr>
        <w:spacing w:line="259" w:lineRule="auto"/>
        <w:jc w:val="center"/>
        <w:rPr>
          <w:iCs/>
        </w:rPr>
      </w:pPr>
      <w:r w:rsidRPr="003C7879">
        <w:rPr>
          <w:iCs/>
        </w:rPr>
        <w:t>[</w:t>
      </w:r>
      <w:r w:rsidRPr="003C7879">
        <w:rPr>
          <w:i/>
        </w:rPr>
        <w:t>List as necessary</w:t>
      </w:r>
      <w:r w:rsidRPr="003C7879">
        <w:rPr>
          <w:iCs/>
        </w:rPr>
        <w:t>]</w:t>
      </w:r>
    </w:p>
    <w:p w14:paraId="176CABFD" w14:textId="77777777" w:rsidR="00355AEF" w:rsidRPr="003C7879" w:rsidRDefault="00355AEF" w:rsidP="00EE0498">
      <w:pPr>
        <w:spacing w:line="259" w:lineRule="auto"/>
      </w:pPr>
      <w:r w:rsidRPr="003C7879">
        <w:t xml:space="preserve">    (3) Domestic end products containing a critical component: </w:t>
      </w:r>
      <w:proofErr w:type="gramStart"/>
      <w:r w:rsidRPr="003C7879">
        <w:t>Line Item</w:t>
      </w:r>
      <w:proofErr w:type="gramEnd"/>
      <w:r w:rsidRPr="003C7879">
        <w:t xml:space="preserve"> No. ___________</w:t>
      </w:r>
    </w:p>
    <w:p w14:paraId="176CABFE" w14:textId="77777777" w:rsidR="00355AEF" w:rsidRPr="003C7879" w:rsidRDefault="00355AEF" w:rsidP="00EE0498">
      <w:pPr>
        <w:spacing w:line="259" w:lineRule="auto"/>
        <w:jc w:val="center"/>
      </w:pPr>
      <w:r w:rsidRPr="003C7879">
        <w:t>[</w:t>
      </w:r>
      <w:r w:rsidRPr="003C7879">
        <w:rPr>
          <w:i/>
          <w:iCs/>
        </w:rPr>
        <w:t>List as necessary</w:t>
      </w:r>
      <w:r w:rsidRPr="003C7879">
        <w:t>]</w:t>
      </w:r>
    </w:p>
    <w:p w14:paraId="176CABFF" w14:textId="77777777" w:rsidR="00355AEF" w:rsidRPr="003C7879" w:rsidRDefault="00355AEF" w:rsidP="00EE0498">
      <w:pPr>
        <w:spacing w:line="259" w:lineRule="auto"/>
      </w:pPr>
      <w:r w:rsidRPr="003C7879">
        <w:t xml:space="preserve">    (4) The Government will evaluate offers in accordance with the policies and procedures of FAR part 25.</w:t>
      </w:r>
    </w:p>
    <w:p w14:paraId="176CAC00" w14:textId="77777777" w:rsidR="00355AEF" w:rsidRPr="003C7879" w:rsidRDefault="00355AEF" w:rsidP="00EE0498">
      <w:pPr>
        <w:spacing w:line="259" w:lineRule="auto"/>
      </w:pPr>
    </w:p>
    <w:p w14:paraId="176CAC01" w14:textId="77777777" w:rsidR="00355AEF" w:rsidRPr="003C7879" w:rsidRDefault="00355AEF" w:rsidP="00EE0498">
      <w:pPr>
        <w:spacing w:after="0" w:line="240" w:lineRule="auto"/>
      </w:pPr>
      <w:r w:rsidRPr="003C7879">
        <w:t>_________________________________</w:t>
      </w:r>
      <w:r w:rsidRPr="003C7879">
        <w:tab/>
      </w:r>
      <w:r w:rsidRPr="003C7879">
        <w:tab/>
      </w:r>
      <w:r w:rsidRPr="003C7879">
        <w:tab/>
        <w:t>__________________</w:t>
      </w:r>
    </w:p>
    <w:p w14:paraId="176CAC02" w14:textId="77777777" w:rsidR="00355AEF" w:rsidRPr="003C7879" w:rsidRDefault="00355AEF" w:rsidP="00EE0498">
      <w:pPr>
        <w:spacing w:after="0" w:line="240" w:lineRule="auto"/>
      </w:pPr>
      <w:r w:rsidRPr="003C7879">
        <w:t xml:space="preserve">Authorized Company Representative </w:t>
      </w:r>
      <w:r w:rsidRPr="003C7879">
        <w:tab/>
      </w:r>
      <w:r w:rsidRPr="003C7879">
        <w:tab/>
      </w:r>
      <w:r w:rsidRPr="003C7879">
        <w:tab/>
      </w:r>
      <w:r w:rsidRPr="003C7879">
        <w:tab/>
        <w:t>Date</w:t>
      </w:r>
    </w:p>
    <w:p w14:paraId="176CAC03" w14:textId="77777777" w:rsidR="00355AEF" w:rsidRPr="003C7879" w:rsidRDefault="00355AEF" w:rsidP="00EE0498">
      <w:pPr>
        <w:spacing w:after="0" w:line="240" w:lineRule="auto"/>
      </w:pPr>
    </w:p>
    <w:p w14:paraId="176CAC04" w14:textId="705389C0" w:rsidR="00355AEF" w:rsidRPr="003C7879" w:rsidRDefault="00355AEF" w:rsidP="00EE0498">
      <w:pPr>
        <w:spacing w:after="0" w:line="240" w:lineRule="auto"/>
      </w:pPr>
      <w:r w:rsidRPr="003C7879">
        <w:t>__________________________________</w:t>
      </w:r>
      <w:r>
        <w:tab/>
      </w:r>
      <w:r>
        <w:tab/>
      </w:r>
      <w:r>
        <w:tab/>
        <w:t>____________________________</w:t>
      </w:r>
    </w:p>
    <w:p w14:paraId="176CAC05" w14:textId="4FD872C0" w:rsidR="00355AEF" w:rsidRPr="003C7879" w:rsidRDefault="00355AEF" w:rsidP="00EE0498">
      <w:pPr>
        <w:spacing w:after="0" w:line="240" w:lineRule="auto"/>
      </w:pPr>
      <w:r w:rsidRPr="003C7879">
        <w:t>Company Name</w:t>
      </w:r>
      <w:r>
        <w:tab/>
      </w:r>
      <w:r>
        <w:tab/>
      </w:r>
      <w:r>
        <w:tab/>
      </w:r>
      <w:r>
        <w:tab/>
      </w:r>
      <w:r>
        <w:tab/>
      </w:r>
      <w:r w:rsidR="00163950">
        <w:tab/>
      </w:r>
      <w:r w:rsidRPr="00182363">
        <w:rPr>
          <w:b/>
          <w:bCs/>
        </w:rPr>
        <w:t>Product being Evaluated</w:t>
      </w:r>
    </w:p>
    <w:p w14:paraId="176CAC06" w14:textId="77777777" w:rsidR="00355AEF" w:rsidRDefault="00355AEF" w:rsidP="00EE0498">
      <w:pPr>
        <w:spacing w:line="259" w:lineRule="auto"/>
        <w:rPr>
          <w:rFonts w:ascii="Arial" w:hAnsi="Arial" w:cs="Arial"/>
        </w:rPr>
      </w:pPr>
    </w:p>
    <w:p w14:paraId="176CAC07" w14:textId="77777777" w:rsidR="00355AEF" w:rsidRPr="00EE0498" w:rsidRDefault="00355AEF" w:rsidP="00EE0498"/>
    <w:sectPr w:rsidR="00355AEF" w:rsidRPr="00EE0498">
      <w:headerReference w:type="default" r:id="rId25"/>
      <w:footerReference w:type="default" r:id="rId26"/>
      <w:headerReference w:type="first" r:id="rId27"/>
      <w:footerReference w:type="first" r:id="rId28"/>
      <w:type w:val="continuous"/>
      <w:pgSz w:w="12240" w:h="15840"/>
      <w:pgMar w:top="1080" w:right="1440" w:bottom="1080" w:left="144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E23E7" w14:textId="77777777" w:rsidR="007755C7" w:rsidRDefault="007755C7">
      <w:pPr>
        <w:spacing w:after="0" w:line="240" w:lineRule="auto"/>
      </w:pPr>
      <w:r>
        <w:separator/>
      </w:r>
    </w:p>
  </w:endnote>
  <w:endnote w:type="continuationSeparator" w:id="0">
    <w:p w14:paraId="28CA2C33" w14:textId="77777777" w:rsidR="007755C7" w:rsidRDefault="00775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715"/>
    </w:tblGrid>
    <w:tr w:rsidR="003C22AB" w14:paraId="176CAC0B" w14:textId="77777777" w:rsidTr="00DE02F3">
      <w:tc>
        <w:tcPr>
          <w:tcW w:w="4788" w:type="dxa"/>
        </w:tcPr>
        <w:p w14:paraId="176CAC09" w14:textId="77777777" w:rsidR="00355AEF" w:rsidRDefault="00355AEF" w:rsidP="000B32E0">
          <w:pPr>
            <w:pStyle w:val="Footer"/>
          </w:pPr>
        </w:p>
      </w:tc>
      <w:tc>
        <w:tcPr>
          <w:tcW w:w="4788" w:type="dxa"/>
        </w:tcPr>
        <w:p w14:paraId="176CAC0A" w14:textId="77777777" w:rsidR="00355AEF" w:rsidRDefault="00355AEF" w:rsidP="000B32E0">
          <w:pPr>
            <w:pStyle w:val="Footer"/>
            <w:jc w:val="right"/>
          </w:pPr>
          <w:r>
            <w:t>Combined Synopsis/Solicitation Notice</w:t>
          </w:r>
        </w:p>
      </w:tc>
    </w:tr>
  </w:tbl>
  <w:p w14:paraId="176CAC0C" w14:textId="77777777" w:rsidR="00355AEF" w:rsidRDefault="00355AEF" w:rsidP="005A5226">
    <w:pPr>
      <w:pStyle w:val="Footer"/>
      <w:jc w:val="right"/>
    </w:pPr>
  </w:p>
  <w:p w14:paraId="176CAC0D" w14:textId="77777777" w:rsidR="003C22AB" w:rsidRDefault="00355AEF">
    <w:pPr>
      <w:pStyle w:val="Header"/>
      <w:jc w:val="right"/>
    </w:pPr>
    <w:r>
      <w:t xml:space="preserve">Page </w:t>
    </w:r>
    <w:r>
      <w:fldChar w:fldCharType="begin"/>
    </w:r>
    <w:r>
      <w:instrText xml:space="preserve"> PAGE   \* MERGEFORMAT </w:instrText>
    </w:r>
    <w:r>
      <w:fldChar w:fldCharType="separate"/>
    </w:r>
    <w:r>
      <w:t>25</w:t>
    </w:r>
    <w:r>
      <w:fldChar w:fldCharType="end"/>
    </w:r>
    <w:r>
      <w:t xml:space="preserve"> of </w:t>
    </w:r>
    <w:fldSimple w:instr=" NUMPAGES   \* MERGEFORMAT ">
      <w:r>
        <w:t>25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7"/>
      <w:gridCol w:w="4703"/>
    </w:tblGrid>
    <w:tr w:rsidR="003C22AB" w14:paraId="176CAC11" w14:textId="77777777" w:rsidTr="000B32E0">
      <w:tc>
        <w:tcPr>
          <w:tcW w:w="4788" w:type="dxa"/>
        </w:tcPr>
        <w:p w14:paraId="176CAC0F" w14:textId="77777777" w:rsidR="00355AEF" w:rsidRDefault="00355AEF" w:rsidP="000B32E0">
          <w:pPr>
            <w:pStyle w:val="Footer"/>
          </w:pPr>
          <w:r w:rsidRPr="000B32E0">
            <w:t>*= Required Field</w:t>
          </w:r>
        </w:p>
      </w:tc>
      <w:tc>
        <w:tcPr>
          <w:tcW w:w="4788" w:type="dxa"/>
        </w:tcPr>
        <w:p w14:paraId="176CAC10" w14:textId="77777777" w:rsidR="00355AEF" w:rsidRDefault="00355AEF" w:rsidP="00625F03">
          <w:pPr>
            <w:pStyle w:val="Footer"/>
            <w:jc w:val="right"/>
          </w:pPr>
          <w:r>
            <w:t>Combined Synopsis/Solicitation Notice</w:t>
          </w:r>
        </w:p>
      </w:tc>
    </w:tr>
  </w:tbl>
  <w:p w14:paraId="176CAC12" w14:textId="77777777" w:rsidR="00355AEF" w:rsidRDefault="00355AEF" w:rsidP="00625F03">
    <w:pPr>
      <w:pStyle w:val="Footer"/>
      <w:jc w:val="right"/>
    </w:pPr>
  </w:p>
  <w:p w14:paraId="176CAC13" w14:textId="77777777" w:rsidR="003C22AB" w:rsidRDefault="00355AEF">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r>
        <w:t>25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CF3EB" w14:textId="77777777" w:rsidR="007755C7" w:rsidRDefault="007755C7">
      <w:pPr>
        <w:spacing w:after="0" w:line="240" w:lineRule="auto"/>
      </w:pPr>
      <w:r>
        <w:separator/>
      </w:r>
    </w:p>
  </w:footnote>
  <w:footnote w:type="continuationSeparator" w:id="0">
    <w:p w14:paraId="0E10A329" w14:textId="77777777" w:rsidR="007755C7" w:rsidRDefault="007755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CAC08" w14:textId="77777777" w:rsidR="00355AEF" w:rsidRPr="00BA6826" w:rsidRDefault="00355AEF" w:rsidP="00BA6826">
    <w:pPr>
      <w:pStyle w:val="Heading1"/>
      <w:jc w:val="center"/>
      <w:rPr>
        <w:rFonts w:eastAsia="Times New Roman"/>
        <w:sz w:val="36"/>
      </w:rPr>
    </w:pPr>
    <w:r w:rsidRPr="00640376">
      <w:rPr>
        <w:rFonts w:eastAsia="Times New Roman"/>
        <w:sz w:val="36"/>
      </w:rPr>
      <w:t>Combined Synopsis/Solicitation Notice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CAC0E" w14:textId="77777777" w:rsidR="00355AEF" w:rsidRPr="00282F33" w:rsidRDefault="00355AEF" w:rsidP="00282F33">
    <w:pPr>
      <w:pStyle w:val="Heading1"/>
      <w:jc w:val="center"/>
      <w:rPr>
        <w:rFonts w:eastAsia="Times New Roman"/>
        <w:sz w:val="36"/>
      </w:rPr>
    </w:pPr>
    <w:r w:rsidRPr="00640376">
      <w:rPr>
        <w:rFonts w:eastAsia="Times New Roman"/>
        <w:sz w:val="36"/>
      </w:rPr>
      <w:t>Combined Synopsis/Solicitation Notice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96376"/>
    <w:multiLevelType w:val="hybridMultilevel"/>
    <w:tmpl w:val="93768336"/>
    <w:lvl w:ilvl="0" w:tplc="227EC388">
      <w:start w:val="1"/>
      <w:numFmt w:val="bullet"/>
      <w:lvlText w:val=""/>
      <w:lvlJc w:val="left"/>
      <w:pPr>
        <w:ind w:left="720" w:hanging="360"/>
      </w:pPr>
      <w:rPr>
        <w:rFonts w:ascii="Symbol" w:hAnsi="Symbol" w:hint="default"/>
        <w:color w:val="auto"/>
      </w:rPr>
    </w:lvl>
    <w:lvl w:ilvl="1" w:tplc="C51C677C" w:tentative="1">
      <w:start w:val="1"/>
      <w:numFmt w:val="bullet"/>
      <w:lvlText w:val="o"/>
      <w:lvlJc w:val="left"/>
      <w:pPr>
        <w:ind w:left="1440" w:hanging="360"/>
      </w:pPr>
      <w:rPr>
        <w:rFonts w:ascii="Courier New" w:hAnsi="Courier New" w:cs="Courier New" w:hint="default"/>
      </w:rPr>
    </w:lvl>
    <w:lvl w:ilvl="2" w:tplc="5AA01FB4" w:tentative="1">
      <w:start w:val="1"/>
      <w:numFmt w:val="bullet"/>
      <w:lvlText w:val=""/>
      <w:lvlJc w:val="left"/>
      <w:pPr>
        <w:ind w:left="2160" w:hanging="360"/>
      </w:pPr>
      <w:rPr>
        <w:rFonts w:ascii="Wingdings" w:hAnsi="Wingdings" w:hint="default"/>
      </w:rPr>
    </w:lvl>
    <w:lvl w:ilvl="3" w:tplc="8A1A6B8A" w:tentative="1">
      <w:start w:val="1"/>
      <w:numFmt w:val="bullet"/>
      <w:lvlText w:val=""/>
      <w:lvlJc w:val="left"/>
      <w:pPr>
        <w:ind w:left="2880" w:hanging="360"/>
      </w:pPr>
      <w:rPr>
        <w:rFonts w:ascii="Symbol" w:hAnsi="Symbol" w:hint="default"/>
      </w:rPr>
    </w:lvl>
    <w:lvl w:ilvl="4" w:tplc="192E728E" w:tentative="1">
      <w:start w:val="1"/>
      <w:numFmt w:val="bullet"/>
      <w:lvlText w:val="o"/>
      <w:lvlJc w:val="left"/>
      <w:pPr>
        <w:ind w:left="3600" w:hanging="360"/>
      </w:pPr>
      <w:rPr>
        <w:rFonts w:ascii="Courier New" w:hAnsi="Courier New" w:cs="Courier New" w:hint="default"/>
      </w:rPr>
    </w:lvl>
    <w:lvl w:ilvl="5" w:tplc="1C6467F6" w:tentative="1">
      <w:start w:val="1"/>
      <w:numFmt w:val="bullet"/>
      <w:lvlText w:val=""/>
      <w:lvlJc w:val="left"/>
      <w:pPr>
        <w:ind w:left="4320" w:hanging="360"/>
      </w:pPr>
      <w:rPr>
        <w:rFonts w:ascii="Wingdings" w:hAnsi="Wingdings" w:hint="default"/>
      </w:rPr>
    </w:lvl>
    <w:lvl w:ilvl="6" w:tplc="BE72A4B2" w:tentative="1">
      <w:start w:val="1"/>
      <w:numFmt w:val="bullet"/>
      <w:lvlText w:val=""/>
      <w:lvlJc w:val="left"/>
      <w:pPr>
        <w:ind w:left="5040" w:hanging="360"/>
      </w:pPr>
      <w:rPr>
        <w:rFonts w:ascii="Symbol" w:hAnsi="Symbol" w:hint="default"/>
      </w:rPr>
    </w:lvl>
    <w:lvl w:ilvl="7" w:tplc="DBB8A816" w:tentative="1">
      <w:start w:val="1"/>
      <w:numFmt w:val="bullet"/>
      <w:lvlText w:val="o"/>
      <w:lvlJc w:val="left"/>
      <w:pPr>
        <w:ind w:left="5760" w:hanging="360"/>
      </w:pPr>
      <w:rPr>
        <w:rFonts w:ascii="Courier New" w:hAnsi="Courier New" w:cs="Courier New" w:hint="default"/>
      </w:rPr>
    </w:lvl>
    <w:lvl w:ilvl="8" w:tplc="D6B0DAB4" w:tentative="1">
      <w:start w:val="1"/>
      <w:numFmt w:val="bullet"/>
      <w:lvlText w:val=""/>
      <w:lvlJc w:val="left"/>
      <w:pPr>
        <w:ind w:left="6480" w:hanging="360"/>
      </w:pPr>
      <w:rPr>
        <w:rFonts w:ascii="Wingdings" w:hAnsi="Wingdings" w:hint="default"/>
      </w:rPr>
    </w:lvl>
  </w:abstractNum>
  <w:abstractNum w:abstractNumId="1" w15:restartNumberingAfterBreak="0">
    <w:nsid w:val="0EE1788A"/>
    <w:multiLevelType w:val="hybridMultilevel"/>
    <w:tmpl w:val="0CB85322"/>
    <w:lvl w:ilvl="0" w:tplc="DD6CF806">
      <w:start w:val="1"/>
      <w:numFmt w:val="bullet"/>
      <w:lvlText w:val=""/>
      <w:lvlJc w:val="left"/>
      <w:pPr>
        <w:ind w:left="720" w:hanging="360"/>
      </w:pPr>
      <w:rPr>
        <w:rFonts w:ascii="Symbol" w:hAnsi="Symbol" w:hint="default"/>
      </w:rPr>
    </w:lvl>
    <w:lvl w:ilvl="1" w:tplc="B11E429E" w:tentative="1">
      <w:start w:val="1"/>
      <w:numFmt w:val="bullet"/>
      <w:lvlText w:val="o"/>
      <w:lvlJc w:val="left"/>
      <w:pPr>
        <w:ind w:left="1440" w:hanging="360"/>
      </w:pPr>
      <w:rPr>
        <w:rFonts w:ascii="Courier New" w:hAnsi="Courier New" w:cs="Courier New" w:hint="default"/>
      </w:rPr>
    </w:lvl>
    <w:lvl w:ilvl="2" w:tplc="28B6149C" w:tentative="1">
      <w:start w:val="1"/>
      <w:numFmt w:val="bullet"/>
      <w:lvlText w:val=""/>
      <w:lvlJc w:val="left"/>
      <w:pPr>
        <w:ind w:left="2160" w:hanging="360"/>
      </w:pPr>
      <w:rPr>
        <w:rFonts w:ascii="Wingdings" w:hAnsi="Wingdings" w:hint="default"/>
      </w:rPr>
    </w:lvl>
    <w:lvl w:ilvl="3" w:tplc="11684544" w:tentative="1">
      <w:start w:val="1"/>
      <w:numFmt w:val="bullet"/>
      <w:lvlText w:val=""/>
      <w:lvlJc w:val="left"/>
      <w:pPr>
        <w:ind w:left="2880" w:hanging="360"/>
      </w:pPr>
      <w:rPr>
        <w:rFonts w:ascii="Symbol" w:hAnsi="Symbol" w:hint="default"/>
      </w:rPr>
    </w:lvl>
    <w:lvl w:ilvl="4" w:tplc="95488C28" w:tentative="1">
      <w:start w:val="1"/>
      <w:numFmt w:val="bullet"/>
      <w:lvlText w:val="o"/>
      <w:lvlJc w:val="left"/>
      <w:pPr>
        <w:ind w:left="3600" w:hanging="360"/>
      </w:pPr>
      <w:rPr>
        <w:rFonts w:ascii="Courier New" w:hAnsi="Courier New" w:cs="Courier New" w:hint="default"/>
      </w:rPr>
    </w:lvl>
    <w:lvl w:ilvl="5" w:tplc="691013BE" w:tentative="1">
      <w:start w:val="1"/>
      <w:numFmt w:val="bullet"/>
      <w:lvlText w:val=""/>
      <w:lvlJc w:val="left"/>
      <w:pPr>
        <w:ind w:left="4320" w:hanging="360"/>
      </w:pPr>
      <w:rPr>
        <w:rFonts w:ascii="Wingdings" w:hAnsi="Wingdings" w:hint="default"/>
      </w:rPr>
    </w:lvl>
    <w:lvl w:ilvl="6" w:tplc="9C88B3FE" w:tentative="1">
      <w:start w:val="1"/>
      <w:numFmt w:val="bullet"/>
      <w:lvlText w:val=""/>
      <w:lvlJc w:val="left"/>
      <w:pPr>
        <w:ind w:left="5040" w:hanging="360"/>
      </w:pPr>
      <w:rPr>
        <w:rFonts w:ascii="Symbol" w:hAnsi="Symbol" w:hint="default"/>
      </w:rPr>
    </w:lvl>
    <w:lvl w:ilvl="7" w:tplc="B81A4682" w:tentative="1">
      <w:start w:val="1"/>
      <w:numFmt w:val="bullet"/>
      <w:lvlText w:val="o"/>
      <w:lvlJc w:val="left"/>
      <w:pPr>
        <w:ind w:left="5760" w:hanging="360"/>
      </w:pPr>
      <w:rPr>
        <w:rFonts w:ascii="Courier New" w:hAnsi="Courier New" w:cs="Courier New" w:hint="default"/>
      </w:rPr>
    </w:lvl>
    <w:lvl w:ilvl="8" w:tplc="3650E474" w:tentative="1">
      <w:start w:val="1"/>
      <w:numFmt w:val="bullet"/>
      <w:lvlText w:val=""/>
      <w:lvlJc w:val="left"/>
      <w:pPr>
        <w:ind w:left="6480" w:hanging="360"/>
      </w:pPr>
      <w:rPr>
        <w:rFonts w:ascii="Wingdings" w:hAnsi="Wingdings" w:hint="default"/>
      </w:rPr>
    </w:lvl>
  </w:abstractNum>
  <w:abstractNum w:abstractNumId="2" w15:restartNumberingAfterBreak="0">
    <w:nsid w:val="12B718C2"/>
    <w:multiLevelType w:val="hybridMultilevel"/>
    <w:tmpl w:val="EE7479E0"/>
    <w:lvl w:ilvl="0" w:tplc="D6D2C240">
      <w:numFmt w:val="bullet"/>
      <w:lvlText w:val="-"/>
      <w:lvlJc w:val="left"/>
      <w:pPr>
        <w:ind w:left="1080" w:hanging="360"/>
      </w:pPr>
      <w:rPr>
        <w:rFonts w:ascii="Aptos" w:eastAsiaTheme="minorHAnsi" w:hAnsi="Aptos" w:cstheme="minorBidi" w:hint="default"/>
      </w:rPr>
    </w:lvl>
    <w:lvl w:ilvl="1" w:tplc="B26A1A2E" w:tentative="1">
      <w:start w:val="1"/>
      <w:numFmt w:val="bullet"/>
      <w:lvlText w:val="o"/>
      <w:lvlJc w:val="left"/>
      <w:pPr>
        <w:ind w:left="1800" w:hanging="360"/>
      </w:pPr>
      <w:rPr>
        <w:rFonts w:ascii="Courier New" w:hAnsi="Courier New" w:cs="Courier New" w:hint="default"/>
      </w:rPr>
    </w:lvl>
    <w:lvl w:ilvl="2" w:tplc="94B8D054" w:tentative="1">
      <w:start w:val="1"/>
      <w:numFmt w:val="bullet"/>
      <w:lvlText w:val=""/>
      <w:lvlJc w:val="left"/>
      <w:pPr>
        <w:ind w:left="2520" w:hanging="360"/>
      </w:pPr>
      <w:rPr>
        <w:rFonts w:ascii="Wingdings" w:hAnsi="Wingdings" w:hint="default"/>
      </w:rPr>
    </w:lvl>
    <w:lvl w:ilvl="3" w:tplc="DA6846A6" w:tentative="1">
      <w:start w:val="1"/>
      <w:numFmt w:val="bullet"/>
      <w:lvlText w:val=""/>
      <w:lvlJc w:val="left"/>
      <w:pPr>
        <w:ind w:left="3240" w:hanging="360"/>
      </w:pPr>
      <w:rPr>
        <w:rFonts w:ascii="Symbol" w:hAnsi="Symbol" w:hint="default"/>
      </w:rPr>
    </w:lvl>
    <w:lvl w:ilvl="4" w:tplc="BC0CA044" w:tentative="1">
      <w:start w:val="1"/>
      <w:numFmt w:val="bullet"/>
      <w:lvlText w:val="o"/>
      <w:lvlJc w:val="left"/>
      <w:pPr>
        <w:ind w:left="3960" w:hanging="360"/>
      </w:pPr>
      <w:rPr>
        <w:rFonts w:ascii="Courier New" w:hAnsi="Courier New" w:cs="Courier New" w:hint="default"/>
      </w:rPr>
    </w:lvl>
    <w:lvl w:ilvl="5" w:tplc="BF1AF752" w:tentative="1">
      <w:start w:val="1"/>
      <w:numFmt w:val="bullet"/>
      <w:lvlText w:val=""/>
      <w:lvlJc w:val="left"/>
      <w:pPr>
        <w:ind w:left="4680" w:hanging="360"/>
      </w:pPr>
      <w:rPr>
        <w:rFonts w:ascii="Wingdings" w:hAnsi="Wingdings" w:hint="default"/>
      </w:rPr>
    </w:lvl>
    <w:lvl w:ilvl="6" w:tplc="B7723B74" w:tentative="1">
      <w:start w:val="1"/>
      <w:numFmt w:val="bullet"/>
      <w:lvlText w:val=""/>
      <w:lvlJc w:val="left"/>
      <w:pPr>
        <w:ind w:left="5400" w:hanging="360"/>
      </w:pPr>
      <w:rPr>
        <w:rFonts w:ascii="Symbol" w:hAnsi="Symbol" w:hint="default"/>
      </w:rPr>
    </w:lvl>
    <w:lvl w:ilvl="7" w:tplc="28F0E7AE" w:tentative="1">
      <w:start w:val="1"/>
      <w:numFmt w:val="bullet"/>
      <w:lvlText w:val="o"/>
      <w:lvlJc w:val="left"/>
      <w:pPr>
        <w:ind w:left="6120" w:hanging="360"/>
      </w:pPr>
      <w:rPr>
        <w:rFonts w:ascii="Courier New" w:hAnsi="Courier New" w:cs="Courier New" w:hint="default"/>
      </w:rPr>
    </w:lvl>
    <w:lvl w:ilvl="8" w:tplc="9EAC9FFC" w:tentative="1">
      <w:start w:val="1"/>
      <w:numFmt w:val="bullet"/>
      <w:lvlText w:val=""/>
      <w:lvlJc w:val="left"/>
      <w:pPr>
        <w:ind w:left="6840" w:hanging="360"/>
      </w:pPr>
      <w:rPr>
        <w:rFonts w:ascii="Wingdings" w:hAnsi="Wingdings" w:hint="default"/>
      </w:rPr>
    </w:lvl>
  </w:abstractNum>
  <w:abstractNum w:abstractNumId="3" w15:restartNumberingAfterBreak="0">
    <w:nsid w:val="3471201E"/>
    <w:multiLevelType w:val="hybridMultilevel"/>
    <w:tmpl w:val="F9E2EC16"/>
    <w:lvl w:ilvl="0" w:tplc="481A7098">
      <w:start w:val="1"/>
      <w:numFmt w:val="upperLetter"/>
      <w:lvlText w:val="%1."/>
      <w:lvlJc w:val="left"/>
      <w:pPr>
        <w:ind w:left="720" w:hanging="360"/>
      </w:pPr>
      <w:rPr>
        <w:rFonts w:ascii="Arial" w:eastAsiaTheme="minorEastAsia" w:hAnsi="Arial" w:cs="Arial"/>
      </w:rPr>
    </w:lvl>
    <w:lvl w:ilvl="1" w:tplc="DC065C88" w:tentative="1">
      <w:start w:val="1"/>
      <w:numFmt w:val="lowerLetter"/>
      <w:lvlText w:val="%2."/>
      <w:lvlJc w:val="left"/>
      <w:pPr>
        <w:ind w:left="1440" w:hanging="360"/>
      </w:pPr>
    </w:lvl>
    <w:lvl w:ilvl="2" w:tplc="27601456" w:tentative="1">
      <w:start w:val="1"/>
      <w:numFmt w:val="lowerRoman"/>
      <w:lvlText w:val="%3."/>
      <w:lvlJc w:val="right"/>
      <w:pPr>
        <w:ind w:left="2160" w:hanging="180"/>
      </w:pPr>
    </w:lvl>
    <w:lvl w:ilvl="3" w:tplc="71565C10" w:tentative="1">
      <w:start w:val="1"/>
      <w:numFmt w:val="decimal"/>
      <w:lvlText w:val="%4."/>
      <w:lvlJc w:val="left"/>
      <w:pPr>
        <w:ind w:left="2880" w:hanging="360"/>
      </w:pPr>
    </w:lvl>
    <w:lvl w:ilvl="4" w:tplc="47C4B546" w:tentative="1">
      <w:start w:val="1"/>
      <w:numFmt w:val="lowerLetter"/>
      <w:lvlText w:val="%5."/>
      <w:lvlJc w:val="left"/>
      <w:pPr>
        <w:ind w:left="3600" w:hanging="360"/>
      </w:pPr>
    </w:lvl>
    <w:lvl w:ilvl="5" w:tplc="CC1CEB44" w:tentative="1">
      <w:start w:val="1"/>
      <w:numFmt w:val="lowerRoman"/>
      <w:lvlText w:val="%6."/>
      <w:lvlJc w:val="right"/>
      <w:pPr>
        <w:ind w:left="4320" w:hanging="180"/>
      </w:pPr>
    </w:lvl>
    <w:lvl w:ilvl="6" w:tplc="4380D786" w:tentative="1">
      <w:start w:val="1"/>
      <w:numFmt w:val="decimal"/>
      <w:lvlText w:val="%7."/>
      <w:lvlJc w:val="left"/>
      <w:pPr>
        <w:ind w:left="5040" w:hanging="360"/>
      </w:pPr>
    </w:lvl>
    <w:lvl w:ilvl="7" w:tplc="AE603098" w:tentative="1">
      <w:start w:val="1"/>
      <w:numFmt w:val="lowerLetter"/>
      <w:lvlText w:val="%8."/>
      <w:lvlJc w:val="left"/>
      <w:pPr>
        <w:ind w:left="5760" w:hanging="360"/>
      </w:pPr>
    </w:lvl>
    <w:lvl w:ilvl="8" w:tplc="C13EE3B2" w:tentative="1">
      <w:start w:val="1"/>
      <w:numFmt w:val="lowerRoman"/>
      <w:lvlText w:val="%9."/>
      <w:lvlJc w:val="right"/>
      <w:pPr>
        <w:ind w:left="6480" w:hanging="180"/>
      </w:pPr>
    </w:lvl>
  </w:abstractNum>
  <w:abstractNum w:abstractNumId="4" w15:restartNumberingAfterBreak="0">
    <w:nsid w:val="5E121DAD"/>
    <w:multiLevelType w:val="hybridMultilevel"/>
    <w:tmpl w:val="5F4A0A28"/>
    <w:lvl w:ilvl="0" w:tplc="A7445D28">
      <w:start w:val="1"/>
      <w:numFmt w:val="bullet"/>
      <w:lvlText w:val=""/>
      <w:lvlJc w:val="left"/>
      <w:pPr>
        <w:ind w:left="720" w:hanging="360"/>
      </w:pPr>
      <w:rPr>
        <w:rFonts w:ascii="Symbol" w:hAnsi="Symbol" w:hint="default"/>
      </w:rPr>
    </w:lvl>
    <w:lvl w:ilvl="1" w:tplc="23A83968" w:tentative="1">
      <w:start w:val="1"/>
      <w:numFmt w:val="bullet"/>
      <w:lvlText w:val="o"/>
      <w:lvlJc w:val="left"/>
      <w:pPr>
        <w:ind w:left="1440" w:hanging="360"/>
      </w:pPr>
      <w:rPr>
        <w:rFonts w:ascii="Courier New" w:hAnsi="Courier New" w:cs="Courier New" w:hint="default"/>
      </w:rPr>
    </w:lvl>
    <w:lvl w:ilvl="2" w:tplc="A67A2B00" w:tentative="1">
      <w:start w:val="1"/>
      <w:numFmt w:val="bullet"/>
      <w:lvlText w:val=""/>
      <w:lvlJc w:val="left"/>
      <w:pPr>
        <w:ind w:left="2160" w:hanging="360"/>
      </w:pPr>
      <w:rPr>
        <w:rFonts w:ascii="Wingdings" w:hAnsi="Wingdings" w:hint="default"/>
      </w:rPr>
    </w:lvl>
    <w:lvl w:ilvl="3" w:tplc="0E5086A6" w:tentative="1">
      <w:start w:val="1"/>
      <w:numFmt w:val="bullet"/>
      <w:lvlText w:val=""/>
      <w:lvlJc w:val="left"/>
      <w:pPr>
        <w:ind w:left="2880" w:hanging="360"/>
      </w:pPr>
      <w:rPr>
        <w:rFonts w:ascii="Symbol" w:hAnsi="Symbol" w:hint="default"/>
      </w:rPr>
    </w:lvl>
    <w:lvl w:ilvl="4" w:tplc="25860632" w:tentative="1">
      <w:start w:val="1"/>
      <w:numFmt w:val="bullet"/>
      <w:lvlText w:val="o"/>
      <w:lvlJc w:val="left"/>
      <w:pPr>
        <w:ind w:left="3600" w:hanging="360"/>
      </w:pPr>
      <w:rPr>
        <w:rFonts w:ascii="Courier New" w:hAnsi="Courier New" w:cs="Courier New" w:hint="default"/>
      </w:rPr>
    </w:lvl>
    <w:lvl w:ilvl="5" w:tplc="FC6C7AF6" w:tentative="1">
      <w:start w:val="1"/>
      <w:numFmt w:val="bullet"/>
      <w:lvlText w:val=""/>
      <w:lvlJc w:val="left"/>
      <w:pPr>
        <w:ind w:left="4320" w:hanging="360"/>
      </w:pPr>
      <w:rPr>
        <w:rFonts w:ascii="Wingdings" w:hAnsi="Wingdings" w:hint="default"/>
      </w:rPr>
    </w:lvl>
    <w:lvl w:ilvl="6" w:tplc="A95464DC" w:tentative="1">
      <w:start w:val="1"/>
      <w:numFmt w:val="bullet"/>
      <w:lvlText w:val=""/>
      <w:lvlJc w:val="left"/>
      <w:pPr>
        <w:ind w:left="5040" w:hanging="360"/>
      </w:pPr>
      <w:rPr>
        <w:rFonts w:ascii="Symbol" w:hAnsi="Symbol" w:hint="default"/>
      </w:rPr>
    </w:lvl>
    <w:lvl w:ilvl="7" w:tplc="B8DA289E" w:tentative="1">
      <w:start w:val="1"/>
      <w:numFmt w:val="bullet"/>
      <w:lvlText w:val="o"/>
      <w:lvlJc w:val="left"/>
      <w:pPr>
        <w:ind w:left="5760" w:hanging="360"/>
      </w:pPr>
      <w:rPr>
        <w:rFonts w:ascii="Courier New" w:hAnsi="Courier New" w:cs="Courier New" w:hint="default"/>
      </w:rPr>
    </w:lvl>
    <w:lvl w:ilvl="8" w:tplc="BDD8BE4E" w:tentative="1">
      <w:start w:val="1"/>
      <w:numFmt w:val="bullet"/>
      <w:lvlText w:val=""/>
      <w:lvlJc w:val="left"/>
      <w:pPr>
        <w:ind w:left="6480" w:hanging="360"/>
      </w:pPr>
      <w:rPr>
        <w:rFonts w:ascii="Wingdings" w:hAnsi="Wingdings" w:hint="default"/>
      </w:rPr>
    </w:lvl>
  </w:abstractNum>
  <w:abstractNum w:abstractNumId="5" w15:restartNumberingAfterBreak="0">
    <w:nsid w:val="6CB93CE3"/>
    <w:multiLevelType w:val="hybridMultilevel"/>
    <w:tmpl w:val="570A8EAA"/>
    <w:lvl w:ilvl="0" w:tplc="87AC7368">
      <w:start w:val="6"/>
      <w:numFmt w:val="decimal"/>
      <w:lvlText w:val="(%1)"/>
      <w:lvlJc w:val="left"/>
      <w:pPr>
        <w:ind w:left="720" w:hanging="360"/>
      </w:pPr>
      <w:rPr>
        <w:rFonts w:hint="default"/>
      </w:rPr>
    </w:lvl>
    <w:lvl w:ilvl="1" w:tplc="D24C4B44" w:tentative="1">
      <w:start w:val="1"/>
      <w:numFmt w:val="lowerLetter"/>
      <w:lvlText w:val="%2."/>
      <w:lvlJc w:val="left"/>
      <w:pPr>
        <w:ind w:left="1440" w:hanging="360"/>
      </w:pPr>
    </w:lvl>
    <w:lvl w:ilvl="2" w:tplc="FC6ED548" w:tentative="1">
      <w:start w:val="1"/>
      <w:numFmt w:val="lowerRoman"/>
      <w:lvlText w:val="%3."/>
      <w:lvlJc w:val="right"/>
      <w:pPr>
        <w:ind w:left="2160" w:hanging="180"/>
      </w:pPr>
    </w:lvl>
    <w:lvl w:ilvl="3" w:tplc="A462BBE8" w:tentative="1">
      <w:start w:val="1"/>
      <w:numFmt w:val="decimal"/>
      <w:lvlText w:val="%4."/>
      <w:lvlJc w:val="left"/>
      <w:pPr>
        <w:ind w:left="2880" w:hanging="360"/>
      </w:pPr>
    </w:lvl>
    <w:lvl w:ilvl="4" w:tplc="529EE9CE" w:tentative="1">
      <w:start w:val="1"/>
      <w:numFmt w:val="lowerLetter"/>
      <w:lvlText w:val="%5."/>
      <w:lvlJc w:val="left"/>
      <w:pPr>
        <w:ind w:left="3600" w:hanging="360"/>
      </w:pPr>
    </w:lvl>
    <w:lvl w:ilvl="5" w:tplc="47CE2046" w:tentative="1">
      <w:start w:val="1"/>
      <w:numFmt w:val="lowerRoman"/>
      <w:lvlText w:val="%6."/>
      <w:lvlJc w:val="right"/>
      <w:pPr>
        <w:ind w:left="4320" w:hanging="180"/>
      </w:pPr>
    </w:lvl>
    <w:lvl w:ilvl="6" w:tplc="6BD89980" w:tentative="1">
      <w:start w:val="1"/>
      <w:numFmt w:val="decimal"/>
      <w:lvlText w:val="%7."/>
      <w:lvlJc w:val="left"/>
      <w:pPr>
        <w:ind w:left="5040" w:hanging="360"/>
      </w:pPr>
    </w:lvl>
    <w:lvl w:ilvl="7" w:tplc="4D006AE6" w:tentative="1">
      <w:start w:val="1"/>
      <w:numFmt w:val="lowerLetter"/>
      <w:lvlText w:val="%8."/>
      <w:lvlJc w:val="left"/>
      <w:pPr>
        <w:ind w:left="5760" w:hanging="360"/>
      </w:pPr>
    </w:lvl>
    <w:lvl w:ilvl="8" w:tplc="60F4058A" w:tentative="1">
      <w:start w:val="1"/>
      <w:numFmt w:val="lowerRoman"/>
      <w:lvlText w:val="%9."/>
      <w:lvlJc w:val="right"/>
      <w:pPr>
        <w:ind w:left="6480" w:hanging="180"/>
      </w:pPr>
    </w:lvl>
  </w:abstractNum>
  <w:abstractNum w:abstractNumId="6" w15:restartNumberingAfterBreak="0">
    <w:nsid w:val="6E075C6B"/>
    <w:multiLevelType w:val="hybridMultilevel"/>
    <w:tmpl w:val="24F0574E"/>
    <w:lvl w:ilvl="0" w:tplc="990871F8">
      <w:start w:val="1"/>
      <w:numFmt w:val="decimal"/>
      <w:lvlText w:val="%1."/>
      <w:lvlJc w:val="left"/>
      <w:pPr>
        <w:ind w:left="720" w:hanging="360"/>
      </w:pPr>
      <w:rPr>
        <w:rFonts w:hint="default"/>
      </w:rPr>
    </w:lvl>
    <w:lvl w:ilvl="1" w:tplc="C7E89B96" w:tentative="1">
      <w:start w:val="1"/>
      <w:numFmt w:val="lowerLetter"/>
      <w:lvlText w:val="%2."/>
      <w:lvlJc w:val="left"/>
      <w:pPr>
        <w:ind w:left="1440" w:hanging="360"/>
      </w:pPr>
    </w:lvl>
    <w:lvl w:ilvl="2" w:tplc="60CAAB92" w:tentative="1">
      <w:start w:val="1"/>
      <w:numFmt w:val="lowerRoman"/>
      <w:lvlText w:val="%3."/>
      <w:lvlJc w:val="right"/>
      <w:pPr>
        <w:ind w:left="2160" w:hanging="180"/>
      </w:pPr>
    </w:lvl>
    <w:lvl w:ilvl="3" w:tplc="AF3CFD6C" w:tentative="1">
      <w:start w:val="1"/>
      <w:numFmt w:val="decimal"/>
      <w:lvlText w:val="%4."/>
      <w:lvlJc w:val="left"/>
      <w:pPr>
        <w:ind w:left="2880" w:hanging="360"/>
      </w:pPr>
    </w:lvl>
    <w:lvl w:ilvl="4" w:tplc="A17C834C" w:tentative="1">
      <w:start w:val="1"/>
      <w:numFmt w:val="lowerLetter"/>
      <w:lvlText w:val="%5."/>
      <w:lvlJc w:val="left"/>
      <w:pPr>
        <w:ind w:left="3600" w:hanging="360"/>
      </w:pPr>
    </w:lvl>
    <w:lvl w:ilvl="5" w:tplc="74EABD0A" w:tentative="1">
      <w:start w:val="1"/>
      <w:numFmt w:val="lowerRoman"/>
      <w:lvlText w:val="%6."/>
      <w:lvlJc w:val="right"/>
      <w:pPr>
        <w:ind w:left="4320" w:hanging="180"/>
      </w:pPr>
    </w:lvl>
    <w:lvl w:ilvl="6" w:tplc="A80C4038" w:tentative="1">
      <w:start w:val="1"/>
      <w:numFmt w:val="decimal"/>
      <w:lvlText w:val="%7."/>
      <w:lvlJc w:val="left"/>
      <w:pPr>
        <w:ind w:left="5040" w:hanging="360"/>
      </w:pPr>
    </w:lvl>
    <w:lvl w:ilvl="7" w:tplc="03C267FE" w:tentative="1">
      <w:start w:val="1"/>
      <w:numFmt w:val="lowerLetter"/>
      <w:lvlText w:val="%8."/>
      <w:lvlJc w:val="left"/>
      <w:pPr>
        <w:ind w:left="5760" w:hanging="360"/>
      </w:pPr>
    </w:lvl>
    <w:lvl w:ilvl="8" w:tplc="FCF4DA30" w:tentative="1">
      <w:start w:val="1"/>
      <w:numFmt w:val="lowerRoman"/>
      <w:lvlText w:val="%9."/>
      <w:lvlJc w:val="right"/>
      <w:pPr>
        <w:ind w:left="6480" w:hanging="180"/>
      </w:pPr>
    </w:lvl>
  </w:abstractNum>
  <w:num w:numId="1" w16cid:durableId="571156475">
    <w:abstractNumId w:val="3"/>
  </w:num>
  <w:num w:numId="2" w16cid:durableId="1141924664">
    <w:abstractNumId w:val="4"/>
  </w:num>
  <w:num w:numId="3" w16cid:durableId="1790082769">
    <w:abstractNumId w:val="2"/>
  </w:num>
  <w:num w:numId="4" w16cid:durableId="892694200">
    <w:abstractNumId w:val="1"/>
  </w:num>
  <w:num w:numId="5" w16cid:durableId="1006982195">
    <w:abstractNumId w:val="0"/>
  </w:num>
  <w:num w:numId="6" w16cid:durableId="966472163">
    <w:abstractNumId w:val="5"/>
  </w:num>
  <w:num w:numId="7" w16cid:durableId="2941426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2AB"/>
    <w:rsid w:val="00116CAF"/>
    <w:rsid w:val="00163950"/>
    <w:rsid w:val="00355AEF"/>
    <w:rsid w:val="003C22AB"/>
    <w:rsid w:val="007755C7"/>
    <w:rsid w:val="00A5380E"/>
    <w:rsid w:val="00C31952"/>
    <w:rsid w:val="00D84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CA980"/>
  <w15:docId w15:val="{D640280E-0A9D-47F1-AD45-60A1F0ED4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E43"/>
    <w:rPr>
      <w:rFonts w:eastAsiaTheme="minorEastAsia"/>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20F"/>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HAns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01D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1D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1D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1D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after="0"/>
    </w:pPr>
    <w:rPr>
      <w:rFonts w:ascii="Courier New" w:eastAsiaTheme="minorEastAsia" w:hAnsi="Courier New" w:cstheme="majorBidi"/>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table" w:customStyle="1" w:styleId="TableGrid1">
    <w:name w:val="Table Grid1"/>
    <w:basedOn w:val="TableNormal"/>
    <w:uiPriority w:val="39"/>
    <w:rsid w:val="005A52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B3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901D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D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D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D73"/>
    <w:rPr>
      <w:rFonts w:eastAsiaTheme="majorEastAsia" w:cstheme="majorBidi"/>
      <w:color w:val="272727" w:themeColor="text1" w:themeTint="D8"/>
    </w:rPr>
  </w:style>
  <w:style w:type="paragraph" w:styleId="Quote">
    <w:name w:val="Quote"/>
    <w:basedOn w:val="Normal"/>
    <w:next w:val="Normal"/>
    <w:link w:val="QuoteChar"/>
    <w:uiPriority w:val="29"/>
    <w:qFormat/>
    <w:rsid w:val="00901D73"/>
    <w:pPr>
      <w:spacing w:before="160"/>
      <w:jc w:val="center"/>
    </w:pPr>
    <w:rPr>
      <w:i/>
      <w:iCs/>
      <w:color w:val="404040" w:themeColor="text1" w:themeTint="BF"/>
    </w:rPr>
  </w:style>
  <w:style w:type="character" w:customStyle="1" w:styleId="QuoteChar">
    <w:name w:val="Quote Char"/>
    <w:basedOn w:val="DefaultParagraphFont"/>
    <w:link w:val="Quote"/>
    <w:uiPriority w:val="29"/>
    <w:rsid w:val="00901D73"/>
    <w:rPr>
      <w:i/>
      <w:iCs/>
      <w:color w:val="404040" w:themeColor="text1" w:themeTint="BF"/>
    </w:rPr>
  </w:style>
  <w:style w:type="paragraph" w:styleId="IntenseQuote">
    <w:name w:val="Intense Quote"/>
    <w:basedOn w:val="Normal"/>
    <w:next w:val="Normal"/>
    <w:link w:val="IntenseQuoteChar"/>
    <w:uiPriority w:val="30"/>
    <w:qFormat/>
    <w:rsid w:val="00901D7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01D73"/>
    <w:rPr>
      <w:i/>
      <w:iCs/>
      <w:color w:val="365F91" w:themeColor="accent1" w:themeShade="BF"/>
    </w:rPr>
  </w:style>
  <w:style w:type="character" w:styleId="IntenseReference">
    <w:name w:val="Intense Reference"/>
    <w:basedOn w:val="DefaultParagraphFont"/>
    <w:uiPriority w:val="32"/>
    <w:qFormat/>
    <w:rsid w:val="00901D73"/>
    <w:rPr>
      <w:b/>
      <w:bCs/>
      <w:smallCaps/>
      <w:color w:val="365F91" w:themeColor="accent1" w:themeShade="BF"/>
      <w:spacing w:val="5"/>
    </w:rPr>
  </w:style>
  <w:style w:type="table" w:styleId="LightList-Accent1">
    <w:name w:val="Light List Accent 1"/>
    <w:basedOn w:val="TableNormal"/>
    <w:uiPriority w:val="61"/>
    <w:rsid w:val="002E693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9"/>
</w:webSettings>
</file>

<file path=word/_rels/document.xml.rels><?xml version="1.0" encoding="UTF-8" standalone="yes"?>
<Relationships xmlns="http://schemas.openxmlformats.org/package/2006/relationships"><Relationship Id="rId8" Type="http://schemas.openxmlformats.org/officeDocument/2006/relationships/hyperlink" Target="https://www.acquisition.gov/far-overhaul/far-part-deviation-guide/far-overhaul-part-52" TargetMode="External"/><Relationship Id="rId13" Type="http://schemas.openxmlformats.org/officeDocument/2006/relationships/hyperlink" Target="https://www.sam.gov/" TargetMode="External"/><Relationship Id="rId18" Type="http://schemas.openxmlformats.org/officeDocument/2006/relationships/hyperlink" Target="http://www.va.gov/oal/library/vaar/index.asp"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home.treasury.gov/policy-issues/office-of-foreign-assets-control-sanctions-programs-and-information" TargetMode="External"/><Relationship Id="rId7" Type="http://schemas.openxmlformats.org/officeDocument/2006/relationships/hyperlink" Target="https://www.acquisition.gov/far-overhaul/far-part-deviation-guide/far-overhaul-part-12" TargetMode="External"/><Relationship Id="rId12" Type="http://schemas.openxmlformats.org/officeDocument/2006/relationships/hyperlink" Target="mailto:nco20supplyteam2@va.gov" TargetMode="External"/><Relationship Id="rId17" Type="http://schemas.openxmlformats.org/officeDocument/2006/relationships/hyperlink" Target="https://www.acquisition.gov/far-overhaul/far-part-deviation-guid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ibnet.dod.mil/" TargetMode="External"/><Relationship Id="rId20" Type="http://schemas.openxmlformats.org/officeDocument/2006/relationships/hyperlink" Target="https://home.treasury.gov/policy-issues/financial-sanctions/specially-designated-nationals-and-blocked-persons-list-sdn-human-readable-list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ristine.lindsey@va.gov" TargetMode="External"/><Relationship Id="rId24" Type="http://schemas.openxmlformats.org/officeDocument/2006/relationships/hyperlink" Target="https://dibnet.dod.mil" TargetMode="External"/><Relationship Id="rId5" Type="http://schemas.openxmlformats.org/officeDocument/2006/relationships/footnotes" Target="footnotes.xml"/><Relationship Id="rId15" Type="http://schemas.openxmlformats.org/officeDocument/2006/relationships/hyperlink" Target="mailto:CISADA106@state.gov" TargetMode="External"/><Relationship Id="rId23" Type="http://schemas.openxmlformats.org/officeDocument/2006/relationships/hyperlink" Target="https://www.sam.gov" TargetMode="External"/><Relationship Id="rId28" Type="http://schemas.openxmlformats.org/officeDocument/2006/relationships/footer" Target="footer2.xml"/><Relationship Id="rId10" Type="http://schemas.openxmlformats.org/officeDocument/2006/relationships/hyperlink" Target="http://farsite.hill.af.mil/reghtml/regs/far2afmcfars/fardfars/far/52_000.htm" TargetMode="External"/><Relationship Id="rId19" Type="http://schemas.openxmlformats.org/officeDocument/2006/relationships/hyperlink" Target="%20https:/www.sam.gov" TargetMode="External"/><Relationship Id="rId4" Type="http://schemas.openxmlformats.org/officeDocument/2006/relationships/webSettings" Target="webSettings.xml"/><Relationship Id="rId9" Type="http://schemas.openxmlformats.org/officeDocument/2006/relationships/hyperlink" Target="https://www.va.gov/oal/library/vaar/index.asp" TargetMode="External"/><Relationship Id="rId14" Type="http://schemas.openxmlformats.org/officeDocument/2006/relationships/hyperlink" Target="https://www.treasury.gov/resource-center/sanctions/SDN-List/Pages/default.aspx" TargetMode="External"/><Relationship Id="rId22" Type="http://schemas.openxmlformats.org/officeDocument/2006/relationships/hyperlink" Target="https://www.trade.gov/consolidated-screening-list"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0f5b659-45e0-406d-ada9-08e0b284cfc4}" enabled="1" method="Standard" siteId="{e95f1b23-abaf-45ee-821d-b7ab251ab3b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20</Pages>
  <Words>8278</Words>
  <Characters>48429</Characters>
  <Application>Microsoft Office Word</Application>
  <DocSecurity>0</DocSecurity>
  <Lines>1008</Lines>
  <Paragraphs>561</Paragraphs>
  <ScaleCrop>false</ScaleCrop>
  <Company/>
  <LinksUpToDate>false</LinksUpToDate>
  <CharactersWithSpaces>56146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Christine A. (Stafford Consulting Company, Inc)</dc:creator>
  <cp:lastModifiedBy>Lindsey, Christine A. (Stafford Consulting Company, Inc)</cp:lastModifiedBy>
  <cp:revision>3</cp:revision>
  <dcterms:created xsi:type="dcterms:W3CDTF">2026-09-14T19:58:00Z</dcterms:created>
  <dcterms:modified xsi:type="dcterms:W3CDTF">2026-09-14T19:59:00Z</dcterms:modified>
</cp:coreProperties>
</file>