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9D7E1" w14:textId="5E7A1844" w:rsidR="00E404BD" w:rsidRPr="00513018" w:rsidRDefault="00513018" w:rsidP="00513018">
      <w:pPr>
        <w:jc w:val="center"/>
        <w:rPr>
          <w:b/>
          <w:bCs/>
        </w:rPr>
      </w:pPr>
      <w:r w:rsidRPr="00513018">
        <w:rPr>
          <w:b/>
          <w:bCs/>
        </w:rPr>
        <w:t>Questions and Answers</w:t>
      </w:r>
    </w:p>
    <w:p w14:paraId="1B2C0765" w14:textId="77777777" w:rsidR="00513018" w:rsidRDefault="00513018" w:rsidP="00513018">
      <w:pPr>
        <w:spacing w:after="0" w:line="240" w:lineRule="auto"/>
        <w:rPr>
          <w:b/>
          <w:bCs/>
        </w:rPr>
      </w:pPr>
    </w:p>
    <w:p w14:paraId="090CCC9C" w14:textId="2A36EC2D" w:rsidR="00513018" w:rsidRPr="00513018" w:rsidRDefault="00513018" w:rsidP="00513018">
      <w:pPr>
        <w:spacing w:after="0" w:line="240" w:lineRule="auto"/>
      </w:pPr>
      <w:r w:rsidRPr="00513018">
        <w:t>Section L.2.3 –Technical</w:t>
      </w:r>
    </w:p>
    <w:p w14:paraId="4B1241C1" w14:textId="77777777" w:rsidR="00513018" w:rsidRPr="00513018" w:rsidRDefault="00513018" w:rsidP="00513018">
      <w:pPr>
        <w:spacing w:after="0" w:line="240" w:lineRule="auto"/>
      </w:pPr>
      <w:r w:rsidRPr="00513018">
        <w:t>Section L.2.3 states that the Offeror will provide the name, qualifications, and</w:t>
      </w:r>
    </w:p>
    <w:p w14:paraId="16717516" w14:textId="77777777" w:rsidR="00513018" w:rsidRPr="00513018" w:rsidRDefault="00513018" w:rsidP="00513018">
      <w:pPr>
        <w:spacing w:after="0" w:line="240" w:lineRule="auto"/>
      </w:pPr>
      <w:r w:rsidRPr="00513018">
        <w:t>experience of the individual proposed for each position and that resumes “may be</w:t>
      </w:r>
    </w:p>
    <w:p w14:paraId="19A59D05" w14:textId="77777777" w:rsidR="00513018" w:rsidRPr="00513018" w:rsidRDefault="00513018" w:rsidP="00513018">
      <w:pPr>
        <w:spacing w:after="0" w:line="240" w:lineRule="auto"/>
        <w:rPr>
          <w:b/>
          <w:bCs/>
        </w:rPr>
      </w:pPr>
      <w:r w:rsidRPr="00513018">
        <w:t xml:space="preserve">submitted.” </w:t>
      </w:r>
      <w:r w:rsidRPr="00513018">
        <w:rPr>
          <w:b/>
          <w:bCs/>
        </w:rPr>
        <w:t>Please confirm whether named personnel are required at proposal</w:t>
      </w:r>
    </w:p>
    <w:p w14:paraId="01857BFF" w14:textId="77777777" w:rsidR="00513018" w:rsidRPr="00513018" w:rsidRDefault="00513018" w:rsidP="00513018">
      <w:pPr>
        <w:spacing w:after="0" w:line="240" w:lineRule="auto"/>
        <w:rPr>
          <w:b/>
          <w:bCs/>
        </w:rPr>
      </w:pPr>
      <w:r w:rsidRPr="00513018">
        <w:rPr>
          <w:b/>
          <w:bCs/>
        </w:rPr>
        <w:t>submission and whether resumes are optional.</w:t>
      </w:r>
    </w:p>
    <w:p w14:paraId="1D601229" w14:textId="77777777" w:rsidR="00513018" w:rsidRDefault="00513018" w:rsidP="00513018">
      <w:pPr>
        <w:spacing w:after="0" w:line="240" w:lineRule="auto"/>
        <w:rPr>
          <w:b/>
          <w:bCs/>
        </w:rPr>
      </w:pPr>
    </w:p>
    <w:p w14:paraId="78F29B6F" w14:textId="180F4894" w:rsidR="00513018" w:rsidRPr="00513018" w:rsidRDefault="00513018" w:rsidP="00513018">
      <w:pPr>
        <w:spacing w:after="0" w:line="240" w:lineRule="auto"/>
        <w:rPr>
          <w:b/>
          <w:bCs/>
          <w:color w:val="FF0000"/>
        </w:rPr>
      </w:pPr>
      <w:r w:rsidRPr="00513018">
        <w:rPr>
          <w:b/>
          <w:bCs/>
          <w:color w:val="FF0000"/>
        </w:rPr>
        <w:t>Confirmed. Offerors must provide the names, qualifications, and relevant experience of the specific individuals proposed for the Material Handler positions at the time of proposal submission. Resumes are optional; however, offerors are strongly encouraged to submit resumes to substantiate the proposed personnel's qualifications, GCSS-Army proficiency, and MHE operating history against Section M evaluation criteria.</w:t>
      </w:r>
    </w:p>
    <w:p w14:paraId="0E41DB34" w14:textId="77777777" w:rsidR="00513018" w:rsidRPr="00513018" w:rsidRDefault="00513018" w:rsidP="00513018">
      <w:pPr>
        <w:spacing w:after="0" w:line="240" w:lineRule="auto"/>
      </w:pPr>
    </w:p>
    <w:p w14:paraId="0F830BDF" w14:textId="2B0BCD8B" w:rsidR="00513018" w:rsidRPr="00513018" w:rsidRDefault="00513018" w:rsidP="00513018">
      <w:pPr>
        <w:spacing w:after="0" w:line="240" w:lineRule="auto"/>
      </w:pPr>
      <w:r w:rsidRPr="00513018">
        <w:t>Section C – PWS;</w:t>
      </w:r>
    </w:p>
    <w:p w14:paraId="316B2368" w14:textId="77777777" w:rsidR="00513018" w:rsidRPr="00513018" w:rsidRDefault="00513018" w:rsidP="00513018">
      <w:pPr>
        <w:spacing w:after="0" w:line="240" w:lineRule="auto"/>
      </w:pPr>
      <w:r w:rsidRPr="00513018">
        <w:t>Section L.2.3 – Technical</w:t>
      </w:r>
    </w:p>
    <w:p w14:paraId="763A2BDD" w14:textId="77777777" w:rsidR="00513018" w:rsidRPr="00513018" w:rsidRDefault="00513018" w:rsidP="00513018">
      <w:pPr>
        <w:spacing w:after="0" w:line="240" w:lineRule="auto"/>
      </w:pPr>
      <w:r w:rsidRPr="00513018">
        <w:t>The requirement calls for personnel with GCSS-Army experience and knowledge of</w:t>
      </w:r>
    </w:p>
    <w:p w14:paraId="30B1AA62" w14:textId="77777777" w:rsidR="00513018" w:rsidRPr="00513018" w:rsidRDefault="00513018" w:rsidP="00513018">
      <w:pPr>
        <w:spacing w:after="0" w:line="240" w:lineRule="auto"/>
        <w:rPr>
          <w:b/>
          <w:bCs/>
        </w:rPr>
      </w:pPr>
      <w:r w:rsidRPr="00513018">
        <w:t xml:space="preserve">applicable T-CODE transactions. </w:t>
      </w:r>
      <w:r w:rsidRPr="00513018">
        <w:rPr>
          <w:b/>
          <w:bCs/>
        </w:rPr>
        <w:t>Will the Government sponsor/provision the</w:t>
      </w:r>
    </w:p>
    <w:p w14:paraId="2AE23710" w14:textId="77777777" w:rsidR="00513018" w:rsidRPr="00513018" w:rsidRDefault="00513018" w:rsidP="00513018">
      <w:pPr>
        <w:spacing w:after="0" w:line="240" w:lineRule="auto"/>
        <w:rPr>
          <w:b/>
          <w:bCs/>
        </w:rPr>
      </w:pPr>
      <w:r w:rsidRPr="00513018">
        <w:rPr>
          <w:b/>
          <w:bCs/>
        </w:rPr>
        <w:t>necessary CAC, network credentials, GCSS-Army accounts, AMS access, ACAMS</w:t>
      </w:r>
    </w:p>
    <w:p w14:paraId="436722E6" w14:textId="77777777" w:rsidR="00513018" w:rsidRPr="00513018" w:rsidRDefault="00513018" w:rsidP="00513018">
      <w:pPr>
        <w:spacing w:after="0" w:line="240" w:lineRule="auto"/>
        <w:rPr>
          <w:b/>
          <w:bCs/>
        </w:rPr>
      </w:pPr>
      <w:r w:rsidRPr="00513018">
        <w:rPr>
          <w:b/>
          <w:bCs/>
        </w:rPr>
        <w:t>access, and other Government system access required for contract performance?</w:t>
      </w:r>
    </w:p>
    <w:p w14:paraId="6AF7E939" w14:textId="77777777" w:rsidR="00513018" w:rsidRDefault="00513018" w:rsidP="00513018">
      <w:pPr>
        <w:spacing w:after="0" w:line="240" w:lineRule="auto"/>
        <w:rPr>
          <w:b/>
          <w:bCs/>
        </w:rPr>
      </w:pPr>
    </w:p>
    <w:p w14:paraId="66B2B356" w14:textId="7ED921F0" w:rsidR="00513018" w:rsidRPr="00513018" w:rsidRDefault="00513018" w:rsidP="00513018">
      <w:pPr>
        <w:spacing w:after="0" w:line="240" w:lineRule="auto"/>
        <w:rPr>
          <w:b/>
          <w:bCs/>
          <w:color w:val="FF0000"/>
        </w:rPr>
      </w:pPr>
      <w:r w:rsidRPr="00513018">
        <w:rPr>
          <w:b/>
          <w:bCs/>
          <w:color w:val="FF0000"/>
        </w:rPr>
        <w:t xml:space="preserve">Yes. The Government will sponsor and provision the required Common Access Cards (CAC), NIPRNet accounts, and role-based permissions for GCSS-Army (inbound/outbound transaction roles), AMS, ACAMS, and associated systems upon award. Access is contingent upon contractor personnel submitting </w:t>
      </w:r>
      <w:proofErr w:type="gramStart"/>
      <w:r w:rsidRPr="00513018">
        <w:rPr>
          <w:b/>
          <w:bCs/>
          <w:color w:val="FF0000"/>
        </w:rPr>
        <w:t>completed</w:t>
      </w:r>
      <w:proofErr w:type="gramEnd"/>
      <w:r w:rsidRPr="00513018">
        <w:rPr>
          <w:b/>
          <w:bCs/>
          <w:color w:val="FF0000"/>
        </w:rPr>
        <w:t xml:space="preserve"> security paperwork (e.g., DD Form 2875 / SAAR) and obtaining favorable background vetting.</w:t>
      </w:r>
    </w:p>
    <w:p w14:paraId="7096C5A7" w14:textId="77777777" w:rsidR="00513018" w:rsidRPr="00513018" w:rsidRDefault="00513018" w:rsidP="00513018">
      <w:pPr>
        <w:spacing w:after="0" w:line="240" w:lineRule="auto"/>
        <w:rPr>
          <w:b/>
          <w:bCs/>
        </w:rPr>
      </w:pPr>
    </w:p>
    <w:p w14:paraId="63298895" w14:textId="7D97617E" w:rsidR="00513018" w:rsidRPr="00513018" w:rsidRDefault="00513018" w:rsidP="00513018">
      <w:pPr>
        <w:spacing w:after="0" w:line="240" w:lineRule="auto"/>
      </w:pPr>
      <w:r w:rsidRPr="00513018">
        <w:t>Section C – PWS;</w:t>
      </w:r>
    </w:p>
    <w:p w14:paraId="4B69B224" w14:textId="77777777" w:rsidR="00513018" w:rsidRPr="00513018" w:rsidRDefault="00513018" w:rsidP="00513018">
      <w:pPr>
        <w:spacing w:after="0" w:line="240" w:lineRule="auto"/>
      </w:pPr>
      <w:r w:rsidRPr="00513018">
        <w:t>Section L.2.3 –Technical</w:t>
      </w:r>
    </w:p>
    <w:p w14:paraId="30E3EC24" w14:textId="77777777" w:rsidR="00513018" w:rsidRPr="00513018" w:rsidRDefault="00513018" w:rsidP="00513018">
      <w:pPr>
        <w:spacing w:after="0" w:line="240" w:lineRule="auto"/>
        <w:rPr>
          <w:b/>
          <w:bCs/>
        </w:rPr>
      </w:pPr>
      <w:r w:rsidRPr="00513018">
        <w:rPr>
          <w:b/>
          <w:bCs/>
        </w:rPr>
        <w:t>Are there any installation access, background investigation, credentialing,</w:t>
      </w:r>
    </w:p>
    <w:p w14:paraId="32E6EB7C" w14:textId="77777777" w:rsidR="00513018" w:rsidRPr="00513018" w:rsidRDefault="00513018" w:rsidP="00513018">
      <w:pPr>
        <w:spacing w:after="0" w:line="240" w:lineRule="auto"/>
        <w:rPr>
          <w:b/>
          <w:bCs/>
        </w:rPr>
      </w:pPr>
      <w:r w:rsidRPr="00513018">
        <w:rPr>
          <w:b/>
          <w:bCs/>
        </w:rPr>
        <w:t>suitability, or personnel security requirements applicable to contractor personnel</w:t>
      </w:r>
    </w:p>
    <w:p w14:paraId="5FE4B5AF" w14:textId="77777777" w:rsidR="00513018" w:rsidRPr="00513018" w:rsidRDefault="00513018" w:rsidP="00513018">
      <w:pPr>
        <w:spacing w:after="0" w:line="240" w:lineRule="auto"/>
        <w:rPr>
          <w:b/>
          <w:bCs/>
        </w:rPr>
      </w:pPr>
      <w:r w:rsidRPr="00513018">
        <w:rPr>
          <w:b/>
          <w:bCs/>
        </w:rPr>
        <w:t>beyond the qualifications identified in the solicitation?</w:t>
      </w:r>
    </w:p>
    <w:p w14:paraId="6FD8C0CD" w14:textId="77777777" w:rsidR="00513018" w:rsidRDefault="00513018" w:rsidP="00513018">
      <w:pPr>
        <w:spacing w:after="0" w:line="240" w:lineRule="auto"/>
        <w:rPr>
          <w:b/>
          <w:bCs/>
        </w:rPr>
      </w:pPr>
    </w:p>
    <w:p w14:paraId="641AD8E8" w14:textId="338426FF" w:rsidR="00513018" w:rsidRPr="00513018" w:rsidRDefault="00513018" w:rsidP="00513018">
      <w:pPr>
        <w:spacing w:after="0" w:line="240" w:lineRule="auto"/>
        <w:rPr>
          <w:b/>
          <w:bCs/>
          <w:color w:val="FF0000"/>
        </w:rPr>
      </w:pPr>
      <w:r w:rsidRPr="00513018">
        <w:rPr>
          <w:b/>
          <w:bCs/>
          <w:color w:val="FF0000"/>
        </w:rPr>
        <w:t>Standard Army Suitability Requirements Apply. Personnel must successfully complete a Tier 1 (T1) / NACI background investigation (or obtain a favorable interim determination) for CAC issuance and IT-III / Non-Sensitive system access per AR 380-67 and AR 25-2. Personnel must pass local installation vetting via the Directorate of Emergency Services (DES) / Visitor Control Center (VCC) and complete mandatory annual prerequisites (DoD Cyber Awareness Challenge, Level I Anti-Terrorism, OPSEC, and CTIP) prior to account provisioning.</w:t>
      </w:r>
    </w:p>
    <w:p w14:paraId="7500306B" w14:textId="77777777" w:rsidR="00513018" w:rsidRPr="00513018" w:rsidRDefault="00513018" w:rsidP="00513018">
      <w:pPr>
        <w:spacing w:after="0" w:line="240" w:lineRule="auto"/>
        <w:rPr>
          <w:b/>
          <w:bCs/>
        </w:rPr>
      </w:pPr>
    </w:p>
    <w:p w14:paraId="49E4B3F5" w14:textId="77777777" w:rsidR="00513018" w:rsidRDefault="00513018" w:rsidP="00513018">
      <w:pPr>
        <w:spacing w:after="0" w:line="240" w:lineRule="auto"/>
        <w:rPr>
          <w:b/>
          <w:bCs/>
        </w:rPr>
      </w:pPr>
    </w:p>
    <w:p w14:paraId="4351339A" w14:textId="77777777" w:rsidR="00513018" w:rsidRDefault="00513018" w:rsidP="00513018">
      <w:pPr>
        <w:spacing w:after="0" w:line="240" w:lineRule="auto"/>
        <w:rPr>
          <w:b/>
          <w:bCs/>
        </w:rPr>
      </w:pPr>
    </w:p>
    <w:p w14:paraId="234E678B" w14:textId="65D8A57A" w:rsidR="00513018" w:rsidRPr="00513018" w:rsidRDefault="00513018" w:rsidP="00513018">
      <w:pPr>
        <w:spacing w:after="0" w:line="240" w:lineRule="auto"/>
      </w:pPr>
      <w:r w:rsidRPr="00513018">
        <w:lastRenderedPageBreak/>
        <w:t>Section B – CLINs 0001/0002; Section</w:t>
      </w:r>
    </w:p>
    <w:p w14:paraId="11E6FDEA" w14:textId="77777777" w:rsidR="00513018" w:rsidRPr="00513018" w:rsidRDefault="00513018" w:rsidP="00513018">
      <w:pPr>
        <w:spacing w:after="0" w:line="240" w:lineRule="auto"/>
      </w:pPr>
      <w:r w:rsidRPr="00513018">
        <w:t>L.2.3 – Technical</w:t>
      </w:r>
    </w:p>
    <w:p w14:paraId="65A7B93F" w14:textId="77777777" w:rsidR="00513018" w:rsidRPr="00513018" w:rsidRDefault="00513018" w:rsidP="00513018">
      <w:pPr>
        <w:spacing w:after="0" w:line="240" w:lineRule="auto"/>
      </w:pPr>
      <w:r w:rsidRPr="00513018">
        <w:t>Amendment 0001 requires motor vehicle operator licenses to include MHE/forklift</w:t>
      </w:r>
    </w:p>
    <w:p w14:paraId="332FA9AF" w14:textId="598EE713" w:rsidR="00513018" w:rsidRPr="00513018" w:rsidRDefault="00513018" w:rsidP="00513018">
      <w:pPr>
        <w:spacing w:after="0" w:line="240" w:lineRule="auto"/>
        <w:rPr>
          <w:b/>
          <w:bCs/>
        </w:rPr>
      </w:pPr>
      <w:r w:rsidRPr="00513018">
        <w:t xml:space="preserve">variants up to 36,000-lb. cargo capacity and size. </w:t>
      </w:r>
      <w:r w:rsidRPr="00513018">
        <w:rPr>
          <w:b/>
          <w:bCs/>
        </w:rPr>
        <w:t>Must proposed personnel possess all</w:t>
      </w:r>
      <w:r>
        <w:rPr>
          <w:b/>
          <w:bCs/>
        </w:rPr>
        <w:t xml:space="preserve"> </w:t>
      </w:r>
      <w:r w:rsidRPr="00513018">
        <w:rPr>
          <w:b/>
          <w:bCs/>
        </w:rPr>
        <w:t>required MHE/forklift licenses/certifications at the time of proposal submission, or</w:t>
      </w:r>
      <w:r>
        <w:rPr>
          <w:b/>
          <w:bCs/>
        </w:rPr>
        <w:t xml:space="preserve"> </w:t>
      </w:r>
      <w:r w:rsidRPr="00513018">
        <w:rPr>
          <w:b/>
          <w:bCs/>
        </w:rPr>
        <w:t>may Government/site-specific MHE certifications be completed after award and</w:t>
      </w:r>
      <w:r>
        <w:rPr>
          <w:b/>
          <w:bCs/>
        </w:rPr>
        <w:t xml:space="preserve"> </w:t>
      </w:r>
      <w:r w:rsidRPr="00513018">
        <w:rPr>
          <w:b/>
          <w:bCs/>
        </w:rPr>
        <w:t>prior to operating the applicable equipment?</w:t>
      </w:r>
    </w:p>
    <w:p w14:paraId="6FDA9A3A" w14:textId="77777777" w:rsidR="00513018" w:rsidRDefault="00513018" w:rsidP="00513018">
      <w:pPr>
        <w:spacing w:after="0" w:line="240" w:lineRule="auto"/>
        <w:rPr>
          <w:b/>
          <w:bCs/>
        </w:rPr>
      </w:pPr>
    </w:p>
    <w:p w14:paraId="468D5CC4" w14:textId="5A43A33F" w:rsidR="00513018" w:rsidRPr="00513018" w:rsidRDefault="00513018" w:rsidP="00513018">
      <w:pPr>
        <w:spacing w:after="0" w:line="240" w:lineRule="auto"/>
        <w:rPr>
          <w:b/>
          <w:bCs/>
          <w:color w:val="FF0000"/>
        </w:rPr>
      </w:pPr>
      <w:r w:rsidRPr="00513018">
        <w:rPr>
          <w:b/>
          <w:bCs/>
          <w:color w:val="FF0000"/>
        </w:rPr>
        <w:t>Proposed personnel must demonstrate baseline commercial or prior military forklift/MHE qualification and experience (e.g., valid state driver's license, OSHA forklift certification, or past DA Form 348 / OF-346) in their proposal submission. Site- and equipment-specific Government licensing (e.g., evaluation and issuance of DA Form 5984-E / OF-346 for Government-owned 36,000-lb MHE variants per AR 600-55) will be conducted by the LRC Master Driver / Safety Office post-award, prior to unsupervised operation.</w:t>
      </w:r>
    </w:p>
    <w:p w14:paraId="382C9BE7" w14:textId="77777777" w:rsidR="00513018" w:rsidRPr="00513018" w:rsidRDefault="00513018" w:rsidP="00513018">
      <w:pPr>
        <w:spacing w:after="0" w:line="240" w:lineRule="auto"/>
      </w:pPr>
    </w:p>
    <w:p w14:paraId="7967D6A8" w14:textId="23EB4678" w:rsidR="00513018" w:rsidRPr="00513018" w:rsidRDefault="00513018" w:rsidP="00513018">
      <w:pPr>
        <w:spacing w:after="0" w:line="240" w:lineRule="auto"/>
        <w:rPr>
          <w:b/>
          <w:bCs/>
        </w:rPr>
      </w:pPr>
      <w:r w:rsidRPr="00513018">
        <w:t xml:space="preserve">Section C – PWS </w:t>
      </w:r>
      <w:r w:rsidRPr="00513018">
        <w:rPr>
          <w:b/>
          <w:bCs/>
        </w:rPr>
        <w:t>Will the Government furnish all MHE/forklifts, vehicles, Government systems,</w:t>
      </w:r>
      <w:r>
        <w:rPr>
          <w:b/>
          <w:bCs/>
        </w:rPr>
        <w:t xml:space="preserve"> </w:t>
      </w:r>
      <w:r w:rsidRPr="00513018">
        <w:rPr>
          <w:b/>
          <w:bCs/>
        </w:rPr>
        <w:t>computers, workspace, and other equipment necessary to perform the requirement,</w:t>
      </w:r>
      <w:r>
        <w:rPr>
          <w:b/>
          <w:bCs/>
        </w:rPr>
        <w:t xml:space="preserve"> </w:t>
      </w:r>
      <w:r w:rsidRPr="00513018">
        <w:rPr>
          <w:b/>
          <w:bCs/>
        </w:rPr>
        <w:t>or is the Contractor expected to provide any equipment, vehicles, IT equipment, or</w:t>
      </w:r>
      <w:r>
        <w:rPr>
          <w:b/>
          <w:bCs/>
        </w:rPr>
        <w:t xml:space="preserve"> </w:t>
      </w:r>
      <w:r w:rsidRPr="00513018">
        <w:rPr>
          <w:b/>
          <w:bCs/>
        </w:rPr>
        <w:t>other material?</w:t>
      </w:r>
    </w:p>
    <w:p w14:paraId="5D539272" w14:textId="77777777" w:rsidR="00513018" w:rsidRDefault="00513018" w:rsidP="00513018">
      <w:pPr>
        <w:spacing w:after="0" w:line="240" w:lineRule="auto"/>
        <w:rPr>
          <w:b/>
          <w:bCs/>
        </w:rPr>
      </w:pPr>
    </w:p>
    <w:p w14:paraId="1FA2F19B" w14:textId="45515C6D" w:rsidR="00513018" w:rsidRPr="00513018" w:rsidRDefault="00513018" w:rsidP="00513018">
      <w:pPr>
        <w:spacing w:after="0" w:line="240" w:lineRule="auto"/>
        <w:rPr>
          <w:b/>
          <w:bCs/>
          <w:color w:val="FF0000"/>
        </w:rPr>
      </w:pPr>
      <w:r w:rsidRPr="00513018">
        <w:rPr>
          <w:b/>
          <w:bCs/>
          <w:color w:val="FF0000"/>
        </w:rPr>
        <w:t>The Government will furnish all primary operational assets. Government-Furnished Property (GFP) / Equipment (GFE) includes all MHE/forklifts (including 36K capacity variants), Government motor vehicles (GOVs), IT equipment (desktops, monitors, peripheral hardware, network access), GCSS-Army workstations, and on-site warehouse facilities. The Contractor is responsible only for contractor-internal administrative overhead and mandatory employee Personal Protective Equipment (PPE) such as safety-toe footwear.</w:t>
      </w:r>
    </w:p>
    <w:p w14:paraId="491B837A" w14:textId="77777777" w:rsidR="00513018" w:rsidRPr="00513018" w:rsidRDefault="00513018" w:rsidP="00513018">
      <w:pPr>
        <w:spacing w:after="0" w:line="240" w:lineRule="auto"/>
        <w:rPr>
          <w:b/>
          <w:bCs/>
        </w:rPr>
      </w:pPr>
    </w:p>
    <w:p w14:paraId="3F8FB3B1" w14:textId="6D1A76D6" w:rsidR="00513018" w:rsidRPr="00513018" w:rsidRDefault="00513018" w:rsidP="00513018">
      <w:pPr>
        <w:spacing w:after="0" w:line="240" w:lineRule="auto"/>
      </w:pPr>
      <w:r w:rsidRPr="00513018">
        <w:t>Section F – Period of Performance</w:t>
      </w:r>
    </w:p>
    <w:p w14:paraId="06ED5503" w14:textId="77777777" w:rsidR="00513018" w:rsidRPr="00513018" w:rsidRDefault="00513018" w:rsidP="00513018">
      <w:pPr>
        <w:spacing w:after="0" w:line="240" w:lineRule="auto"/>
        <w:rPr>
          <w:b/>
          <w:bCs/>
        </w:rPr>
      </w:pPr>
      <w:r w:rsidRPr="00513018">
        <w:t xml:space="preserve">The base period is identified as October 1, 2026, through September 30, 2027. </w:t>
      </w:r>
      <w:r w:rsidRPr="00513018">
        <w:rPr>
          <w:b/>
          <w:bCs/>
        </w:rPr>
        <w:t>If award</w:t>
      </w:r>
    </w:p>
    <w:p w14:paraId="59E3010C" w14:textId="77777777" w:rsidR="00513018" w:rsidRPr="00513018" w:rsidRDefault="00513018" w:rsidP="00513018">
      <w:pPr>
        <w:spacing w:after="0" w:line="240" w:lineRule="auto"/>
        <w:rPr>
          <w:b/>
          <w:bCs/>
        </w:rPr>
      </w:pPr>
      <w:r w:rsidRPr="00513018">
        <w:rPr>
          <w:b/>
          <w:bCs/>
        </w:rPr>
        <w:t>occurs near the October 1 start date, will the Government provide a</w:t>
      </w:r>
    </w:p>
    <w:p w14:paraId="74AC0299" w14:textId="77777777" w:rsidR="00513018" w:rsidRPr="00513018" w:rsidRDefault="00513018" w:rsidP="00513018">
      <w:pPr>
        <w:spacing w:after="0" w:line="240" w:lineRule="auto"/>
        <w:rPr>
          <w:b/>
          <w:bCs/>
        </w:rPr>
      </w:pPr>
      <w:r w:rsidRPr="00513018">
        <w:rPr>
          <w:b/>
          <w:bCs/>
        </w:rPr>
        <w:t>mobilization/transition period before full staffing and performance are required? If</w:t>
      </w:r>
    </w:p>
    <w:p w14:paraId="05EC8E3D" w14:textId="77777777" w:rsidR="00513018" w:rsidRPr="00513018" w:rsidRDefault="00513018" w:rsidP="00513018">
      <w:pPr>
        <w:spacing w:after="0" w:line="240" w:lineRule="auto"/>
        <w:rPr>
          <w:b/>
          <w:bCs/>
        </w:rPr>
      </w:pPr>
      <w:proofErr w:type="gramStart"/>
      <w:r w:rsidRPr="00513018">
        <w:rPr>
          <w:b/>
          <w:bCs/>
        </w:rPr>
        <w:t>so</w:t>
      </w:r>
      <w:proofErr w:type="gramEnd"/>
      <w:r w:rsidRPr="00513018">
        <w:rPr>
          <w:b/>
          <w:bCs/>
        </w:rPr>
        <w:t>, please identify the anticipated mobilization period.</w:t>
      </w:r>
    </w:p>
    <w:p w14:paraId="5F1967F1" w14:textId="77777777" w:rsidR="00513018" w:rsidRPr="00513018" w:rsidRDefault="00513018" w:rsidP="00513018">
      <w:pPr>
        <w:spacing w:after="0" w:line="240" w:lineRule="auto"/>
      </w:pPr>
    </w:p>
    <w:p w14:paraId="6CB561B7" w14:textId="77777777" w:rsidR="00513018" w:rsidRPr="009B0829" w:rsidRDefault="00513018" w:rsidP="00513018">
      <w:pPr>
        <w:spacing w:after="0" w:line="240" w:lineRule="auto"/>
        <w:rPr>
          <w:b/>
          <w:bCs/>
          <w:color w:val="FF0000"/>
        </w:rPr>
      </w:pPr>
      <w:r w:rsidRPr="009B0829">
        <w:rPr>
          <w:b/>
          <w:bCs/>
          <w:color w:val="FF0000"/>
        </w:rPr>
        <w:t xml:space="preserve">Yes. In the event of an award occurring close to </w:t>
      </w:r>
      <w:proofErr w:type="gramStart"/>
      <w:r w:rsidRPr="009B0829">
        <w:rPr>
          <w:b/>
          <w:bCs/>
          <w:color w:val="FF0000"/>
        </w:rPr>
        <w:t>the October</w:t>
      </w:r>
      <w:proofErr w:type="gramEnd"/>
      <w:r w:rsidRPr="009B0829">
        <w:rPr>
          <w:b/>
          <w:bCs/>
          <w:color w:val="FF0000"/>
        </w:rPr>
        <w:t xml:space="preserve"> 1, </w:t>
      </w:r>
      <w:proofErr w:type="gramStart"/>
      <w:r w:rsidRPr="009B0829">
        <w:rPr>
          <w:b/>
          <w:bCs/>
          <w:color w:val="FF0000"/>
        </w:rPr>
        <w:t>2026</w:t>
      </w:r>
      <w:proofErr w:type="gramEnd"/>
      <w:r w:rsidRPr="009B0829">
        <w:rPr>
          <w:b/>
          <w:bCs/>
          <w:color w:val="FF0000"/>
        </w:rPr>
        <w:t xml:space="preserve"> start date, the Government will authorize a 15-to-30 calendar day transition/mobilization period to allow for personnel in-processing, CAC badging, background clearance verification, and GCSS-Army system role provisioning. Full Operational Capability (FOC) will be required at the conclusion of the transition window. Should the award date be delayed past October 1, 2026, the Contracting Officer will formally adjust the Period of Performance dates via solicitation amendment.</w:t>
      </w:r>
    </w:p>
    <w:p w14:paraId="0572892B" w14:textId="77777777" w:rsidR="00513018" w:rsidRDefault="00513018" w:rsidP="00513018">
      <w:pPr>
        <w:spacing w:after="0" w:line="240" w:lineRule="auto"/>
      </w:pPr>
    </w:p>
    <w:p w14:paraId="72FD8383" w14:textId="77777777" w:rsidR="009538E3" w:rsidRDefault="009538E3" w:rsidP="00513018">
      <w:pPr>
        <w:spacing w:after="0" w:line="240" w:lineRule="auto"/>
      </w:pPr>
    </w:p>
    <w:p w14:paraId="7BD72AB3" w14:textId="77777777" w:rsidR="009538E3" w:rsidRPr="00513018" w:rsidRDefault="009538E3" w:rsidP="00513018">
      <w:pPr>
        <w:spacing w:after="0" w:line="240" w:lineRule="auto"/>
      </w:pPr>
    </w:p>
    <w:p w14:paraId="143928E3" w14:textId="77777777" w:rsidR="007B625E" w:rsidRDefault="007B625E" w:rsidP="007B625E">
      <w:pPr>
        <w:spacing w:after="0" w:line="240" w:lineRule="auto"/>
      </w:pPr>
    </w:p>
    <w:p w14:paraId="6FE25837" w14:textId="671D3883" w:rsidR="007B625E" w:rsidRDefault="007B625E" w:rsidP="007B625E">
      <w:pPr>
        <w:spacing w:after="0" w:line="240" w:lineRule="auto"/>
      </w:pPr>
      <w:r>
        <w:lastRenderedPageBreak/>
        <w:t>Service Contract Labor Standards Wage Determination</w:t>
      </w:r>
    </w:p>
    <w:p w14:paraId="56644233" w14:textId="77777777" w:rsidR="007B625E" w:rsidRDefault="007B625E" w:rsidP="007B625E">
      <w:pPr>
        <w:spacing w:after="0" w:line="240" w:lineRule="auto"/>
      </w:pPr>
      <w:r w:rsidRPr="007B625E">
        <w:rPr>
          <w:b/>
          <w:bCs/>
        </w:rPr>
        <w:t>The solicitation incorporates FAR 52.222-41, Service Contract Labor Standards. However, an applicable Department of Labor Wage Determination does not appear to be included in the solicitation or identified in Section J. Please provide the applicable Wage Determination for the Natick, Massachusetts place of performance and identify the applicable SCLS labor classifications for the Supervisor/Lead Administrative Clerk/MHE Operator and Administrative Clerk/MHE Operator positions.</w:t>
      </w:r>
      <w:r>
        <w:t xml:space="preserve"> </w:t>
      </w:r>
    </w:p>
    <w:p w14:paraId="1752F60D" w14:textId="77777777" w:rsidR="007B625E" w:rsidRDefault="007B625E" w:rsidP="007B625E">
      <w:pPr>
        <w:spacing w:after="0" w:line="240" w:lineRule="auto"/>
      </w:pPr>
    </w:p>
    <w:p w14:paraId="595F2852" w14:textId="5869F072" w:rsidR="007B625E" w:rsidRPr="007B625E" w:rsidRDefault="007B625E" w:rsidP="007B625E">
      <w:pPr>
        <w:spacing w:after="0" w:line="240" w:lineRule="auto"/>
        <w:rPr>
          <w:b/>
          <w:bCs/>
          <w:color w:val="FF0000"/>
        </w:rPr>
      </w:pPr>
      <w:r>
        <w:rPr>
          <w:b/>
          <w:bCs/>
          <w:color w:val="FF0000"/>
        </w:rPr>
        <w:t>T</w:t>
      </w:r>
      <w:r w:rsidRPr="007B625E">
        <w:rPr>
          <w:b/>
          <w:bCs/>
          <w:color w:val="FF0000"/>
        </w:rPr>
        <w:t>he Wage Determination for Natick, MA</w:t>
      </w:r>
      <w:r>
        <w:rPr>
          <w:b/>
          <w:bCs/>
          <w:color w:val="FF0000"/>
        </w:rPr>
        <w:t xml:space="preserve"> was added to the Solicitation</w:t>
      </w:r>
      <w:r w:rsidRPr="007B625E">
        <w:rPr>
          <w:b/>
          <w:bCs/>
          <w:color w:val="FF0000"/>
        </w:rPr>
        <w:t xml:space="preserve">. You can refer to 21130 Shipping/Receiving Clerk and 21410 Warehouse Specialist. </w:t>
      </w:r>
    </w:p>
    <w:p w14:paraId="329AB2D3" w14:textId="77777777" w:rsidR="007B625E" w:rsidRDefault="007B625E" w:rsidP="007B625E">
      <w:pPr>
        <w:spacing w:after="0" w:line="240" w:lineRule="auto"/>
      </w:pPr>
    </w:p>
    <w:p w14:paraId="73CB04BE" w14:textId="26286A08" w:rsidR="007B625E" w:rsidRDefault="007B625E" w:rsidP="007B625E">
      <w:pPr>
        <w:spacing w:after="0" w:line="240" w:lineRule="auto"/>
      </w:pPr>
      <w:r>
        <w:t>Position Grade/Experience Requirement</w:t>
      </w:r>
    </w:p>
    <w:p w14:paraId="61718776" w14:textId="77777777" w:rsidR="007B625E" w:rsidRDefault="007B625E" w:rsidP="007B625E">
      <w:pPr>
        <w:spacing w:after="0" w:line="240" w:lineRule="auto"/>
      </w:pPr>
      <w:r w:rsidRPr="007B625E">
        <w:rPr>
          <w:b/>
          <w:bCs/>
        </w:rPr>
        <w:t>Section B identifies the required GCSS-Army experience as equivalent to WG-07 for the Supervisor/Lead Administrative Clerk/MHE Operator and WG-06 for the Administrative Clerk/MHE Operator. Section L identifies GCSS-Army experience equivalent to GS-07 for both positions. Please clarify the required experience level for each position and whether the WG/GS references are intended to establish experience equivalency rather than a labor classification.</w:t>
      </w:r>
      <w:r>
        <w:t xml:space="preserve"> </w:t>
      </w:r>
    </w:p>
    <w:p w14:paraId="0C06385B" w14:textId="77777777" w:rsidR="007B625E" w:rsidRDefault="007B625E" w:rsidP="007B625E">
      <w:pPr>
        <w:spacing w:after="0" w:line="240" w:lineRule="auto"/>
      </w:pPr>
    </w:p>
    <w:p w14:paraId="4E81E0C9" w14:textId="5B66A649" w:rsidR="007B625E" w:rsidRPr="007B625E" w:rsidRDefault="007B625E" w:rsidP="007B625E">
      <w:pPr>
        <w:spacing w:after="0" w:line="240" w:lineRule="auto"/>
        <w:rPr>
          <w:b/>
          <w:bCs/>
        </w:rPr>
      </w:pPr>
      <w:r w:rsidRPr="007B625E">
        <w:rPr>
          <w:b/>
          <w:bCs/>
          <w:color w:val="FF0000"/>
        </w:rPr>
        <w:t>It should be WL-07 and WG-06 in both sections.</w:t>
      </w:r>
    </w:p>
    <w:p w14:paraId="67997148" w14:textId="77777777" w:rsidR="007B625E" w:rsidRDefault="007B625E" w:rsidP="007B625E">
      <w:pPr>
        <w:spacing w:after="0" w:line="240" w:lineRule="auto"/>
      </w:pPr>
    </w:p>
    <w:p w14:paraId="049BD770" w14:textId="3ACCB2A0" w:rsidR="007B625E" w:rsidRDefault="007B625E" w:rsidP="007B625E">
      <w:pPr>
        <w:spacing w:after="0" w:line="240" w:lineRule="auto"/>
      </w:pPr>
      <w:r>
        <w:t>MHE/Forklift Qualification</w:t>
      </w:r>
    </w:p>
    <w:p w14:paraId="075C7A87" w14:textId="77777777" w:rsidR="007B625E" w:rsidRDefault="007B625E" w:rsidP="007B625E">
      <w:pPr>
        <w:spacing w:after="0" w:line="240" w:lineRule="auto"/>
      </w:pPr>
      <w:r w:rsidRPr="007B625E">
        <w:rPr>
          <w:b/>
          <w:bCs/>
        </w:rPr>
        <w:t>Sections B and L state that proposed personnel must possess motor vehicle operator licenses that include MHE/forklift variants up to 26,000-pound cargo capacity and size. Attachment 0003 identifies a 36,000-pound Hyster forklift as Government-furnished equipment. Will contractor personnel be required to operate the 36,000-pound forklift?</w:t>
      </w:r>
      <w:r>
        <w:t xml:space="preserve"> </w:t>
      </w:r>
    </w:p>
    <w:p w14:paraId="6BC00F81" w14:textId="77777777" w:rsidR="007B625E" w:rsidRPr="007B625E" w:rsidRDefault="007B625E" w:rsidP="007B625E">
      <w:pPr>
        <w:spacing w:after="0" w:line="240" w:lineRule="auto"/>
        <w:rPr>
          <w:b/>
          <w:bCs/>
          <w:color w:val="FF0000"/>
        </w:rPr>
      </w:pPr>
    </w:p>
    <w:p w14:paraId="69A495F6" w14:textId="01D53788" w:rsidR="007B625E" w:rsidRPr="007B625E" w:rsidRDefault="007B625E" w:rsidP="007B625E">
      <w:pPr>
        <w:spacing w:after="0" w:line="240" w:lineRule="auto"/>
        <w:rPr>
          <w:b/>
          <w:bCs/>
          <w:color w:val="FF0000"/>
        </w:rPr>
      </w:pPr>
      <w:r w:rsidRPr="007B625E">
        <w:rPr>
          <w:b/>
          <w:bCs/>
          <w:color w:val="FF0000"/>
        </w:rPr>
        <w:t>It should be a 36,000-pound forklift.</w:t>
      </w:r>
    </w:p>
    <w:p w14:paraId="6A19F9FF" w14:textId="77777777" w:rsidR="007B625E" w:rsidRDefault="007B625E" w:rsidP="007B625E">
      <w:pPr>
        <w:spacing w:after="0" w:line="240" w:lineRule="auto"/>
      </w:pPr>
    </w:p>
    <w:p w14:paraId="0198A09B" w14:textId="5773CC39" w:rsidR="007B625E" w:rsidRDefault="007B625E" w:rsidP="007B625E">
      <w:pPr>
        <w:spacing w:after="0" w:line="240" w:lineRule="auto"/>
      </w:pPr>
      <w:r>
        <w:t>Current Performance / Incumbent</w:t>
      </w:r>
    </w:p>
    <w:p w14:paraId="7E345F44" w14:textId="77777777" w:rsidR="007B625E" w:rsidRDefault="007B625E" w:rsidP="007B625E">
      <w:pPr>
        <w:spacing w:after="0" w:line="240" w:lineRule="auto"/>
        <w:rPr>
          <w:b/>
          <w:bCs/>
        </w:rPr>
      </w:pPr>
      <w:r w:rsidRPr="007B625E">
        <w:rPr>
          <w:b/>
          <w:bCs/>
        </w:rPr>
        <w:t xml:space="preserve">Are the CRSP services identified in this solicitation currently being performed by contractor personnel? If so, please provide the incumbent </w:t>
      </w:r>
      <w:proofErr w:type="gramStart"/>
      <w:r w:rsidRPr="007B625E">
        <w:rPr>
          <w:b/>
          <w:bCs/>
        </w:rPr>
        <w:t>contractor</w:t>
      </w:r>
      <w:proofErr w:type="gramEnd"/>
      <w:r w:rsidRPr="007B625E">
        <w:rPr>
          <w:b/>
          <w:bCs/>
        </w:rPr>
        <w:t xml:space="preserve"> name, contract number, and current contract period of performance. </w:t>
      </w:r>
    </w:p>
    <w:p w14:paraId="027CC562" w14:textId="77777777" w:rsidR="007B625E" w:rsidRDefault="007B625E" w:rsidP="007B625E">
      <w:pPr>
        <w:spacing w:after="0" w:line="240" w:lineRule="auto"/>
        <w:rPr>
          <w:b/>
          <w:bCs/>
        </w:rPr>
      </w:pPr>
    </w:p>
    <w:p w14:paraId="5755FC2D" w14:textId="3A379C87" w:rsidR="007B625E" w:rsidRPr="007B625E" w:rsidRDefault="007B625E" w:rsidP="007B625E">
      <w:pPr>
        <w:spacing w:after="0" w:line="240" w:lineRule="auto"/>
        <w:rPr>
          <w:b/>
          <w:bCs/>
          <w:color w:val="FF0000"/>
        </w:rPr>
      </w:pPr>
      <w:r w:rsidRPr="007B625E">
        <w:rPr>
          <w:b/>
          <w:bCs/>
          <w:color w:val="FF0000"/>
        </w:rPr>
        <w:t>This is a new requirement. There was no previous contract.</w:t>
      </w:r>
    </w:p>
    <w:p w14:paraId="18B82816" w14:textId="77777777" w:rsidR="007B625E" w:rsidRDefault="007B625E" w:rsidP="007B625E">
      <w:pPr>
        <w:spacing w:after="0" w:line="240" w:lineRule="auto"/>
      </w:pPr>
    </w:p>
    <w:p w14:paraId="6BE69BD9" w14:textId="72EC1986" w:rsidR="007B625E" w:rsidRDefault="007B625E" w:rsidP="007B625E">
      <w:pPr>
        <w:spacing w:after="0" w:line="240" w:lineRule="auto"/>
      </w:pPr>
      <w:r>
        <w:t>Prior Market Research</w:t>
      </w:r>
    </w:p>
    <w:p w14:paraId="10922E55" w14:textId="77777777" w:rsidR="007B625E" w:rsidRDefault="007B625E" w:rsidP="007B625E">
      <w:pPr>
        <w:spacing w:after="0" w:line="240" w:lineRule="auto"/>
        <w:rPr>
          <w:b/>
          <w:bCs/>
        </w:rPr>
      </w:pPr>
      <w:r w:rsidRPr="007B625E">
        <w:rPr>
          <w:b/>
          <w:bCs/>
        </w:rPr>
        <w:t xml:space="preserve">Was </w:t>
      </w:r>
      <w:proofErr w:type="gramStart"/>
      <w:r w:rsidRPr="007B625E">
        <w:rPr>
          <w:b/>
          <w:bCs/>
        </w:rPr>
        <w:t>a Sources</w:t>
      </w:r>
      <w:proofErr w:type="gramEnd"/>
      <w:r w:rsidRPr="007B625E">
        <w:rPr>
          <w:b/>
          <w:bCs/>
        </w:rPr>
        <w:t xml:space="preserve"> Sought Notice, Request for Information, </w:t>
      </w:r>
      <w:proofErr w:type="spellStart"/>
      <w:r w:rsidRPr="007B625E">
        <w:rPr>
          <w:b/>
          <w:bCs/>
        </w:rPr>
        <w:t>Presolicitation</w:t>
      </w:r>
      <w:proofErr w:type="spellEnd"/>
      <w:r w:rsidRPr="007B625E">
        <w:rPr>
          <w:b/>
          <w:bCs/>
        </w:rPr>
        <w:t xml:space="preserve"> Notice, or other public market research notice previously issued for this requirement?  </w:t>
      </w:r>
    </w:p>
    <w:p w14:paraId="79F96B22" w14:textId="77777777" w:rsidR="007B625E" w:rsidRDefault="007B625E" w:rsidP="007B625E">
      <w:pPr>
        <w:spacing w:after="0" w:line="240" w:lineRule="auto"/>
        <w:rPr>
          <w:b/>
          <w:bCs/>
        </w:rPr>
      </w:pPr>
    </w:p>
    <w:p w14:paraId="189C7425" w14:textId="708FF66D" w:rsidR="00513018" w:rsidRPr="007B625E" w:rsidRDefault="007B625E" w:rsidP="007B625E">
      <w:pPr>
        <w:spacing w:after="0" w:line="240" w:lineRule="auto"/>
        <w:rPr>
          <w:b/>
          <w:bCs/>
          <w:color w:val="FF0000"/>
        </w:rPr>
      </w:pPr>
      <w:r w:rsidRPr="007B625E">
        <w:rPr>
          <w:b/>
          <w:bCs/>
          <w:color w:val="FF0000"/>
        </w:rPr>
        <w:t xml:space="preserve">No. </w:t>
      </w:r>
    </w:p>
    <w:sectPr w:rsidR="00513018" w:rsidRPr="007B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018"/>
    <w:rsid w:val="000C3AF4"/>
    <w:rsid w:val="001A7125"/>
    <w:rsid w:val="00202272"/>
    <w:rsid w:val="004A268F"/>
    <w:rsid w:val="00513018"/>
    <w:rsid w:val="00574499"/>
    <w:rsid w:val="007B625E"/>
    <w:rsid w:val="009538E3"/>
    <w:rsid w:val="009B0829"/>
    <w:rsid w:val="00E40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31EE1"/>
  <w15:chartTrackingRefBased/>
  <w15:docId w15:val="{38D01044-00CC-4742-9F00-B277EBA35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272"/>
  </w:style>
  <w:style w:type="paragraph" w:styleId="Heading1">
    <w:name w:val="heading 1"/>
    <w:basedOn w:val="Normal"/>
    <w:next w:val="Normal"/>
    <w:link w:val="Heading1Char"/>
    <w:uiPriority w:val="9"/>
    <w:qFormat/>
    <w:rsid w:val="002022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22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22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22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22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22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22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22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22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22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22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22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22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22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22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22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22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2272"/>
    <w:rPr>
      <w:rFonts w:eastAsiaTheme="majorEastAsia" w:cstheme="majorBidi"/>
      <w:color w:val="272727" w:themeColor="text1" w:themeTint="D8"/>
    </w:rPr>
  </w:style>
  <w:style w:type="paragraph" w:styleId="Title">
    <w:name w:val="Title"/>
    <w:basedOn w:val="Normal"/>
    <w:next w:val="Normal"/>
    <w:link w:val="TitleChar"/>
    <w:uiPriority w:val="10"/>
    <w:qFormat/>
    <w:rsid w:val="002022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22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22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2272"/>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202272"/>
    <w:pPr>
      <w:ind w:left="720"/>
      <w:contextualSpacing/>
    </w:pPr>
  </w:style>
  <w:style w:type="paragraph" w:styleId="Quote">
    <w:name w:val="Quote"/>
    <w:basedOn w:val="Normal"/>
    <w:next w:val="Normal"/>
    <w:link w:val="QuoteChar"/>
    <w:uiPriority w:val="29"/>
    <w:qFormat/>
    <w:rsid w:val="00202272"/>
    <w:pPr>
      <w:spacing w:before="160"/>
      <w:jc w:val="center"/>
    </w:pPr>
    <w:rPr>
      <w:i/>
      <w:iCs/>
      <w:color w:val="404040" w:themeColor="text1" w:themeTint="BF"/>
    </w:rPr>
  </w:style>
  <w:style w:type="character" w:customStyle="1" w:styleId="QuoteChar">
    <w:name w:val="Quote Char"/>
    <w:basedOn w:val="DefaultParagraphFont"/>
    <w:link w:val="Quote"/>
    <w:uiPriority w:val="29"/>
    <w:rsid w:val="00202272"/>
    <w:rPr>
      <w:i/>
      <w:iCs/>
      <w:color w:val="404040" w:themeColor="text1" w:themeTint="BF"/>
    </w:rPr>
  </w:style>
  <w:style w:type="paragraph" w:styleId="IntenseQuote">
    <w:name w:val="Intense Quote"/>
    <w:basedOn w:val="Normal"/>
    <w:next w:val="Normal"/>
    <w:link w:val="IntenseQuoteChar"/>
    <w:uiPriority w:val="30"/>
    <w:qFormat/>
    <w:rsid w:val="002022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2272"/>
    <w:rPr>
      <w:i/>
      <w:iCs/>
      <w:color w:val="0F4761" w:themeColor="accent1" w:themeShade="BF"/>
    </w:rPr>
  </w:style>
  <w:style w:type="character" w:styleId="IntenseEmphasis">
    <w:name w:val="Intense Emphasis"/>
    <w:basedOn w:val="DefaultParagraphFont"/>
    <w:uiPriority w:val="21"/>
    <w:qFormat/>
    <w:rsid w:val="00202272"/>
    <w:rPr>
      <w:i/>
      <w:iCs/>
      <w:color w:val="0F4761" w:themeColor="accent1" w:themeShade="BF"/>
    </w:rPr>
  </w:style>
  <w:style w:type="character" w:styleId="IntenseReference">
    <w:name w:val="Intense Reference"/>
    <w:basedOn w:val="DefaultParagraphFont"/>
    <w:uiPriority w:val="32"/>
    <w:qFormat/>
    <w:rsid w:val="002022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Template>
  <TotalTime>34</TotalTime>
  <Pages>3</Pages>
  <Words>1050</Words>
  <Characters>5986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Quinlan, Michael J CIV USARMY ACC (USA)</dc:creator>
  <cp:keywords/>
  <dc:description/>
  <cp:lastModifiedBy>Quinlan, Michael J CIV USARMY ACC (USA)</cp:lastModifiedBy>
  <cp:revision>2</cp:revision>
  <dcterms:created xsi:type="dcterms:W3CDTF">2026-09-14T10:38:00Z</dcterms:created>
  <dcterms:modified xsi:type="dcterms:W3CDTF">2026-09-14T11:12:00Z</dcterms:modified>
</cp:coreProperties>
</file>