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B2D3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  <w:u w:val="single"/>
        </w:rPr>
      </w:pPr>
      <w:r w:rsidRPr="001222A7">
        <w:rPr>
          <w:rFonts w:ascii="Times New Roman" w:hAnsi="Times New Roman" w:cs="Times New Roman"/>
          <w:b/>
          <w:bCs/>
          <w:u w:val="single"/>
        </w:rPr>
        <w:t>PERFORMANCE WORK STATEMENT (PWS)</w:t>
      </w:r>
    </w:p>
    <w:p w14:paraId="656847E1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Project Title: SVL90-2 Compact Track Loader Engine Installation and Repair</w:t>
      </w:r>
    </w:p>
    <w:p w14:paraId="6C9A6D0F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7B56CEFC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1.0 BACKGROUND</w:t>
      </w:r>
    </w:p>
    <w:p w14:paraId="4C4F812C" w14:textId="6FCEB8AE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 xml:space="preserve">The 109th Airlift Wing located at Stratton Air National Guard Base, Scotia, NY requires the installation of a new engine and associated intake/emissions components for one (1) Kubota SVL90-2 Compact Track Loader. The equipment has previously undergone a complete diagnostic inspection and is </w:t>
      </w:r>
      <w:r w:rsidRPr="00FE11D8">
        <w:rPr>
          <w:rFonts w:ascii="Times New Roman" w:hAnsi="Times New Roman" w:cs="Times New Roman"/>
        </w:rPr>
        <w:t>currently in a disassembled state.</w:t>
      </w:r>
      <w:r w:rsidRPr="001222A7">
        <w:rPr>
          <w:rFonts w:ascii="Times New Roman" w:hAnsi="Times New Roman" w:cs="Times New Roman"/>
        </w:rPr>
        <w:t xml:space="preserve"> The previous engine was determined to be non-repairable due to a "runaway" event.</w:t>
      </w:r>
    </w:p>
    <w:p w14:paraId="211B56EB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30E2385C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2.0 SCOPE OF WORK</w:t>
      </w:r>
    </w:p>
    <w:p w14:paraId="7198E3BB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The Contractor shall provide all personnel, equipment, supplies, facilities, transportation, tools, materials, supervision, and other items and non-personal services necessary to procure and install a new engine and specified components to return the Government-furnished SVL90-2 to a fully mission-capable status.</w:t>
      </w:r>
    </w:p>
    <w:p w14:paraId="116573A0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7C1169CF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3.0 SPECIFIC TASKS</w:t>
      </w:r>
    </w:p>
    <w:p w14:paraId="43151C3D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3.1 Equipment Inspection</w:t>
      </w:r>
    </w:p>
    <w:p w14:paraId="1BE93BAF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 xml:space="preserve">3.1.1 </w:t>
      </w:r>
      <w:r w:rsidRPr="00FE11D8">
        <w:rPr>
          <w:rFonts w:ascii="Times New Roman" w:hAnsi="Times New Roman" w:cs="Times New Roman"/>
        </w:rPr>
        <w:t>As the equipment is currently disassembled, the Contractor shall perform an initial inventory and inspection of the Government-furnished</w:t>
      </w:r>
      <w:r w:rsidRPr="001222A7">
        <w:rPr>
          <w:rFonts w:ascii="Times New Roman" w:hAnsi="Times New Roman" w:cs="Times New Roman"/>
        </w:rPr>
        <w:t xml:space="preserve"> vehicle and all removed components to ensure all necessary parts are present for the reassembly and installation process.</w:t>
      </w:r>
    </w:p>
    <w:p w14:paraId="5DA37526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62D22512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3.2 Engine Procurement and Installation</w:t>
      </w:r>
    </w:p>
    <w:p w14:paraId="32E4FD74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3.2.1 The Contractor shall procure and install one (1) new replacement engine (Part # 1J542-00001 / REPL ENG V38CRT or exact equivalent).</w:t>
      </w:r>
    </w:p>
    <w:p w14:paraId="15DC23C9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395584ED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3.2.2 Authorized Dealer Requirement: To maintain the manufacturer’s 1-year warranty, the engine must be installed by a licensed/authorized Kubota dealer or a service center certified to perform Kubota engine replacements.</w:t>
      </w:r>
    </w:p>
    <w:p w14:paraId="20D946B3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4A7A0942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lastRenderedPageBreak/>
        <w:t>3.2.3 The Contractor shall procure and install a new muffler gasket (Part # 1J500-12230) and any other hardware required for the successful installation of the new engine.</w:t>
      </w:r>
    </w:p>
    <w:p w14:paraId="46C206B6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1C8856E0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3.3 Component Replacement</w:t>
      </w:r>
    </w:p>
    <w:p w14:paraId="35799249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The Contractor shall procure and install the following new components:</w:t>
      </w:r>
    </w:p>
    <w:p w14:paraId="13EDDC3B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27267184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3.3.1 One (1) Mass Air Flow (MAF) Sensor (Part # 1J520-10700).</w:t>
      </w:r>
    </w:p>
    <w:p w14:paraId="08DDA3A2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39DB26B0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3.3.2 One (1) Assembly Indicator (Part # 15126-11090).</w:t>
      </w:r>
    </w:p>
    <w:p w14:paraId="2768078E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5CF68F5A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3.3.3 One (1) Inner Air Filter (Part # 55231-26150) and one (1) Outer Air Filter (Part # 59700-26112).</w:t>
      </w:r>
    </w:p>
    <w:p w14:paraId="79E65572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1468E9E2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3.4 Fluids and Lubricants</w:t>
      </w:r>
    </w:p>
    <w:p w14:paraId="17E13322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3.4.1 The Contractor shall provide and service the engine and hydraulic systems (as required by the engine install) with the appropriate manufacturer-specified fluids and lubricants prior to operational testing.</w:t>
      </w:r>
    </w:p>
    <w:p w14:paraId="35736363" w14:textId="77777777" w:rsidR="001222A7" w:rsidRPr="001222A7" w:rsidRDefault="001222A7" w:rsidP="001222A7">
      <w:pPr>
        <w:rPr>
          <w:rFonts w:ascii="Times New Roman" w:hAnsi="Times New Roman" w:cs="Times New Roman"/>
        </w:rPr>
      </w:pPr>
    </w:p>
    <w:p w14:paraId="26B8A41C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4.0 DELIVERABLES</w:t>
      </w:r>
    </w:p>
    <w:tbl>
      <w:tblPr>
        <w:tblW w:w="96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4574"/>
        <w:gridCol w:w="2790"/>
      </w:tblGrid>
      <w:tr w:rsidR="001222A7" w:rsidRPr="001222A7" w14:paraId="02CBEF4D" w14:textId="77777777" w:rsidTr="001222A7">
        <w:tc>
          <w:tcPr>
            <w:tcW w:w="0" w:type="auto"/>
            <w:tcBorders>
              <w:bottom w:val="single" w:sz="6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6A6CB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Deliverable</w:t>
            </w:r>
          </w:p>
        </w:tc>
        <w:tc>
          <w:tcPr>
            <w:tcW w:w="4574" w:type="dxa"/>
            <w:tcBorders>
              <w:bottom w:val="single" w:sz="6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9912F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2790" w:type="dxa"/>
            <w:tcBorders>
              <w:bottom w:val="single" w:sz="6" w:space="0" w:color="E1E3E1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F3B74D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Due Date</w:t>
            </w:r>
          </w:p>
        </w:tc>
      </w:tr>
      <w:tr w:rsidR="001222A7" w:rsidRPr="001222A7" w14:paraId="671673FC" w14:textId="77777777" w:rsidTr="001222A7">
        <w:tc>
          <w:tcPr>
            <w:tcW w:w="0" w:type="auto"/>
            <w:tcBorders>
              <w:bottom w:val="single" w:sz="6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806C8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Operational SVL90-2 Loader</w:t>
            </w:r>
          </w:p>
        </w:tc>
        <w:tc>
          <w:tcPr>
            <w:tcW w:w="4574" w:type="dxa"/>
            <w:tcBorders>
              <w:bottom w:val="single" w:sz="6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90E23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Fully repaired equipment with the new engine installed and tested for operational readiness.</w:t>
            </w:r>
          </w:p>
        </w:tc>
        <w:tc>
          <w:tcPr>
            <w:tcW w:w="2790" w:type="dxa"/>
            <w:tcBorders>
              <w:bottom w:val="single" w:sz="6" w:space="0" w:color="E1E3E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401946" w14:textId="33B4C1AE" w:rsidR="001222A7" w:rsidRPr="001222A7" w:rsidRDefault="00FE11D8" w:rsidP="0012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</w:t>
            </w:r>
            <w:r w:rsidR="001222A7" w:rsidRPr="001222A7">
              <w:rPr>
                <w:rFonts w:ascii="Times New Roman" w:hAnsi="Times New Roman" w:cs="Times New Roman"/>
              </w:rPr>
              <w:t>days after contract award</w:t>
            </w:r>
          </w:p>
        </w:tc>
      </w:tr>
      <w:tr w:rsidR="001222A7" w:rsidRPr="001222A7" w14:paraId="1D091D0A" w14:textId="77777777" w:rsidTr="001222A7"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6C776A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Warranty Documentation</w:t>
            </w:r>
          </w:p>
        </w:tc>
        <w:tc>
          <w:tcPr>
            <w:tcW w:w="4574" w:type="dxa"/>
            <w:tcBorders>
              <w:bottom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E1AC9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Written documentation proving the engine was installed by an authorized entity, validating the 1-year manufacturer warranty.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685D6" w14:textId="77777777" w:rsidR="001222A7" w:rsidRPr="001222A7" w:rsidRDefault="001222A7" w:rsidP="001222A7">
            <w:pPr>
              <w:rPr>
                <w:rFonts w:ascii="Times New Roman" w:hAnsi="Times New Roman" w:cs="Times New Roman"/>
              </w:rPr>
            </w:pPr>
            <w:r w:rsidRPr="001222A7">
              <w:rPr>
                <w:rFonts w:ascii="Times New Roman" w:hAnsi="Times New Roman" w:cs="Times New Roman"/>
              </w:rPr>
              <w:t>At time of equipment return</w:t>
            </w:r>
          </w:p>
        </w:tc>
      </w:tr>
    </w:tbl>
    <w:p w14:paraId="2A531598" w14:textId="77777777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 xml:space="preserve"> </w:t>
      </w:r>
    </w:p>
    <w:p w14:paraId="50704115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5.0 GOVERNMENT FURNISHED PROPERTY (GFP)</w:t>
      </w:r>
    </w:p>
    <w:p w14:paraId="595B1D12" w14:textId="7526847D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lastRenderedPageBreak/>
        <w:t>The Government will provide the following:</w:t>
      </w:r>
    </w:p>
    <w:p w14:paraId="51C35625" w14:textId="441F0599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One (1) Kubota SVL90-2 (Serial Number: [</w:t>
      </w:r>
      <w:r w:rsidRPr="009A465B">
        <w:rPr>
          <w:rFonts w:ascii="Times New Roman" w:hAnsi="Times New Roman" w:cs="Times New Roman"/>
          <w:highlight w:val="yellow"/>
        </w:rPr>
        <w:t>Insert Serial</w:t>
      </w:r>
      <w:r w:rsidRPr="001222A7">
        <w:rPr>
          <w:rFonts w:ascii="Times New Roman" w:hAnsi="Times New Roman" w:cs="Times New Roman"/>
        </w:rPr>
        <w:t>]).</w:t>
      </w:r>
    </w:p>
    <w:p w14:paraId="4232E9B4" w14:textId="48F3981A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 xml:space="preserve">Note: </w:t>
      </w:r>
      <w:r w:rsidRPr="00FE11D8">
        <w:rPr>
          <w:rFonts w:ascii="Times New Roman" w:hAnsi="Times New Roman" w:cs="Times New Roman"/>
        </w:rPr>
        <w:t>The equipment is currently disassembled. All</w:t>
      </w:r>
      <w:r w:rsidRPr="001222A7">
        <w:rPr>
          <w:rFonts w:ascii="Times New Roman" w:hAnsi="Times New Roman" w:cs="Times New Roman"/>
        </w:rPr>
        <w:t xml:space="preserve"> parts previously removed during the diagnostic phase (e.g., turbo, emissions components, hardware) will be provided to the Contractor as-is.</w:t>
      </w:r>
    </w:p>
    <w:p w14:paraId="363C71A3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6.0 PLACE OF PERFORMANCE / TRANSPORTATION</w:t>
      </w:r>
    </w:p>
    <w:p w14:paraId="02E31BD3" w14:textId="471D452D" w:rsidR="001222A7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Work shall be performed at the Contractor's facility.</w:t>
      </w:r>
    </w:p>
    <w:p w14:paraId="21A82B66" w14:textId="38B19041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FE11D8">
        <w:rPr>
          <w:rFonts w:ascii="Times New Roman" w:hAnsi="Times New Roman" w:cs="Times New Roman"/>
        </w:rPr>
        <w:t xml:space="preserve">Transportation: </w:t>
      </w:r>
      <w:r w:rsidR="000663AE" w:rsidRPr="00FE11D8">
        <w:rPr>
          <w:rFonts w:ascii="Times New Roman" w:hAnsi="Times New Roman" w:cs="Times New Roman"/>
        </w:rPr>
        <w:t>The</w:t>
      </w:r>
      <w:r w:rsidR="000663AE" w:rsidRPr="000663AE">
        <w:rPr>
          <w:rFonts w:ascii="Times New Roman" w:hAnsi="Times New Roman" w:cs="Times New Roman"/>
        </w:rPr>
        <w:t xml:space="preserve"> Government will be responsible for transporting the disassembled equipment and all loose components to the Contractor's facility upon contract </w:t>
      </w:r>
      <w:r w:rsidR="00FE11D8" w:rsidRPr="000663AE">
        <w:rPr>
          <w:rFonts w:ascii="Times New Roman" w:hAnsi="Times New Roman" w:cs="Times New Roman"/>
        </w:rPr>
        <w:t>award and</w:t>
      </w:r>
      <w:r w:rsidR="000663AE" w:rsidRPr="000663AE">
        <w:rPr>
          <w:rFonts w:ascii="Times New Roman" w:hAnsi="Times New Roman" w:cs="Times New Roman"/>
        </w:rPr>
        <w:t xml:space="preserve"> will retrieve the equipment upon completion and final acceptance.</w:t>
      </w:r>
      <w:r w:rsidR="00FE0838">
        <w:rPr>
          <w:rFonts w:ascii="Times New Roman" w:hAnsi="Times New Roman" w:cs="Times New Roman"/>
        </w:rPr>
        <w:t xml:space="preserve">  The maximum distance the Government will transport the equipment is 50 miles (each way).  Therefore, the repair facility must be located within a 50 mile radius of Stratton Air National Guard Base.</w:t>
      </w:r>
    </w:p>
    <w:p w14:paraId="4B95AEDD" w14:textId="77777777" w:rsidR="001222A7" w:rsidRPr="001222A7" w:rsidRDefault="001222A7" w:rsidP="001222A7">
      <w:pPr>
        <w:rPr>
          <w:rFonts w:ascii="Times New Roman" w:hAnsi="Times New Roman" w:cs="Times New Roman"/>
          <w:b/>
          <w:bCs/>
        </w:rPr>
      </w:pPr>
      <w:r w:rsidRPr="001222A7">
        <w:rPr>
          <w:rFonts w:ascii="Times New Roman" w:hAnsi="Times New Roman" w:cs="Times New Roman"/>
          <w:b/>
          <w:bCs/>
        </w:rPr>
        <w:t>7.0 QUALITY ASSURANCE</w:t>
      </w:r>
    </w:p>
    <w:p w14:paraId="38473688" w14:textId="486220B6" w:rsidR="00F776C4" w:rsidRPr="001222A7" w:rsidRDefault="001222A7" w:rsidP="001222A7">
      <w:pPr>
        <w:rPr>
          <w:rFonts w:ascii="Times New Roman" w:hAnsi="Times New Roman" w:cs="Times New Roman"/>
        </w:rPr>
      </w:pPr>
      <w:r w:rsidRPr="001222A7">
        <w:rPr>
          <w:rFonts w:ascii="Times New Roman" w:hAnsi="Times New Roman" w:cs="Times New Roman"/>
        </w:rPr>
        <w:t>7.1 The Contractor shall conduct a full operational test-run under load to ensure the equipment meets all manufacturer performance specifications prior to final acceptance by the Government.</w:t>
      </w:r>
    </w:p>
    <w:sectPr w:rsidR="00F776C4" w:rsidRPr="00122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A7"/>
    <w:rsid w:val="00027320"/>
    <w:rsid w:val="000663AE"/>
    <w:rsid w:val="001222A7"/>
    <w:rsid w:val="004B63FC"/>
    <w:rsid w:val="005614FD"/>
    <w:rsid w:val="009815F2"/>
    <w:rsid w:val="009A465B"/>
    <w:rsid w:val="00F776C4"/>
    <w:rsid w:val="00FE0838"/>
    <w:rsid w:val="00F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EDD1"/>
  <w15:chartTrackingRefBased/>
  <w15:docId w15:val="{FD17518A-0D9B-4167-9DFE-EEE5C2CD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2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BASTIANI, NICHOLAS B CIV USAF ANG 109 MSG/MSC</dc:creator>
  <cp:keywords/>
  <dc:description/>
  <cp:lastModifiedBy>BASTIANI, NICHOLAS B CIV USAF ANG 109 MSG/MSC</cp:lastModifiedBy>
  <cp:revision>3</cp:revision>
  <dcterms:created xsi:type="dcterms:W3CDTF">2026-05-07T19:16:00Z</dcterms:created>
  <dcterms:modified xsi:type="dcterms:W3CDTF">2026-05-12T18:56:00Z</dcterms:modified>
</cp:coreProperties>
</file>