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6E12" w14:textId="77777777" w:rsidR="00734905" w:rsidRDefault="00734905" w:rsidP="00734905">
      <w:pPr>
        <w:rPr>
          <w:b/>
        </w:rPr>
      </w:pPr>
      <w:r>
        <w:rPr>
          <w:b/>
        </w:rPr>
        <w:t>FY27 CHILLER MX RFI LOG – Scott AFB</w:t>
      </w:r>
    </w:p>
    <w:p w14:paraId="10D09C3B" w14:textId="306E5094" w:rsidR="00734905" w:rsidRDefault="00734905" w:rsidP="00734905">
      <w:pPr>
        <w:rPr>
          <w:b/>
        </w:rPr>
      </w:pPr>
      <w:r>
        <w:rPr>
          <w:b/>
        </w:rPr>
        <w:t>375 CONS – 09.14.2027</w:t>
      </w:r>
    </w:p>
    <w:p w14:paraId="40B4158F" w14:textId="731D002E" w:rsidR="00D46B3A" w:rsidRDefault="00D46B3A" w:rsidP="00D46B3A">
      <w:r>
        <w:rPr>
          <w:b/>
        </w:rPr>
        <w:t>1</w:t>
      </w:r>
      <w:r w:rsidRPr="00D46B3A">
        <w:rPr>
          <w:b/>
        </w:rPr>
        <w:t>.</w:t>
      </w:r>
      <w:r w:rsidRPr="00D46B3A">
        <w:tab/>
        <w:t>The SOW describes Routine Chiller Inspection and Operational Checks as a “quarterly” requirement, while RFQ CLIN 0001 (and the corresponding option-year CLINs) price this line item at a quantity of 9 per year (3 chillers × 3 visits/year). Please confirm whether the intended frequency is 3 or 4 inspections per chiller per year, and if 4 is intended, whether the CLIN quantities will be revised by amendment.</w:t>
      </w:r>
    </w:p>
    <w:p w14:paraId="36E7205D" w14:textId="495BD8F6" w:rsidR="00FC2414" w:rsidRPr="00FC2414" w:rsidRDefault="00FC2414" w:rsidP="00D46B3A">
      <w:pPr>
        <w:rPr>
          <w:color w:val="FF0000"/>
        </w:rPr>
      </w:pPr>
      <w:r w:rsidRPr="00FC2414">
        <w:rPr>
          <w:color w:val="FF0000"/>
        </w:rPr>
        <w:t>A. The equipment is to receive 3 quarters and one annual maintenance service.</w:t>
      </w:r>
    </w:p>
    <w:p w14:paraId="57ABE6B0" w14:textId="77777777" w:rsidR="00D46B3A" w:rsidRDefault="00D46B3A" w:rsidP="00D46B3A">
      <w:r w:rsidRPr="00D46B3A">
        <w:rPr>
          <w:b/>
        </w:rPr>
        <w:t>2.</w:t>
      </w:r>
      <w:r w:rsidRPr="00D46B3A">
        <w:tab/>
        <w:t>SOW paragraphs 2.1 through 2.3 refer to “Attachment A” for the minimum description of maintenance tasks at each interval. The RFQ's Attachment List identifies only three attachments (the SOW, the solicitation provisions and contract clauses, and the SCA Wage Determination), with no separate “Attachment A” included. Please confirm whether “Attachment A” refers to the SOW itself, or whether a separate, more detailed task list exists and can be provided to offerors.</w:t>
      </w:r>
    </w:p>
    <w:p w14:paraId="6E0808BB" w14:textId="53E42EE0" w:rsidR="00FC2414" w:rsidRPr="00FC2414" w:rsidRDefault="00FC2414" w:rsidP="00D46B3A">
      <w:pPr>
        <w:rPr>
          <w:color w:val="FF0000"/>
        </w:rPr>
      </w:pPr>
      <w:r w:rsidRPr="00FC2414">
        <w:rPr>
          <w:color w:val="FF0000"/>
        </w:rPr>
        <w:t xml:space="preserve">A. Attachment A is pages 11 and 12 of the </w:t>
      </w:r>
      <w:proofErr w:type="gramStart"/>
      <w:r w:rsidRPr="00FC2414">
        <w:rPr>
          <w:color w:val="FF0000"/>
        </w:rPr>
        <w:t>SOW</w:t>
      </w:r>
      <w:proofErr w:type="gramEnd"/>
      <w:r w:rsidRPr="00FC2414">
        <w:rPr>
          <w:color w:val="FF0000"/>
        </w:rPr>
        <w:t xml:space="preserve"> (the last two pages)</w:t>
      </w:r>
      <w:r>
        <w:rPr>
          <w:color w:val="FF0000"/>
        </w:rPr>
        <w:t>.</w:t>
      </w:r>
    </w:p>
    <w:p w14:paraId="78BDE2AC" w14:textId="77777777" w:rsidR="00D46B3A" w:rsidRDefault="00D46B3A" w:rsidP="00D46B3A">
      <w:r w:rsidRPr="00D46B3A">
        <w:rPr>
          <w:b/>
        </w:rPr>
        <w:t>3.</w:t>
      </w:r>
      <w:r w:rsidRPr="00D46B3A">
        <w:tab/>
        <w:t>Please provide additional detail on the scope of “VFD Shutdown and Maintenance” for the two Variable Frequency Drives identified in the SOW — specifically, whether this task is limited to the vacuum cleaning and connection-tightening described in SOW §1.3, or whether it also includes firmware verification, parameter backup, thermal imaging, or other diagnostic activity.</w:t>
      </w:r>
    </w:p>
    <w:p w14:paraId="3E03D2F1" w14:textId="713C7309" w:rsidR="00E42729" w:rsidRPr="00E42729" w:rsidRDefault="00E42729" w:rsidP="00D46B3A">
      <w:pPr>
        <w:rPr>
          <w:color w:val="FF0000"/>
        </w:rPr>
      </w:pPr>
      <w:r w:rsidRPr="00E42729">
        <w:rPr>
          <w:color w:val="FF0000"/>
        </w:rPr>
        <w:t xml:space="preserve">A.  Mx shall be performed to Carrier specifications </w:t>
      </w:r>
      <w:proofErr w:type="gramStart"/>
      <w:r w:rsidRPr="00E42729">
        <w:rPr>
          <w:color w:val="FF0000"/>
        </w:rPr>
        <w:t>in order to</w:t>
      </w:r>
      <w:proofErr w:type="gramEnd"/>
      <w:r w:rsidRPr="00E42729">
        <w:rPr>
          <w:color w:val="FF0000"/>
        </w:rPr>
        <w:t xml:space="preserve"> maintain effective, reliable and efficient operation. That </w:t>
      </w:r>
      <w:r>
        <w:rPr>
          <w:color w:val="FF0000"/>
        </w:rPr>
        <w:t xml:space="preserve">very well </w:t>
      </w:r>
      <w:r w:rsidRPr="00E42729">
        <w:rPr>
          <w:color w:val="FF0000"/>
        </w:rPr>
        <w:t>could include firmware verification, parameter backup, thermal imaging, or other diagnostic activity.</w:t>
      </w:r>
    </w:p>
    <w:p w14:paraId="27ADE08A" w14:textId="77777777" w:rsidR="00D46B3A" w:rsidRDefault="00D46B3A" w:rsidP="00D46B3A">
      <w:r w:rsidRPr="00D46B3A">
        <w:rPr>
          <w:b/>
        </w:rPr>
        <w:t>4.</w:t>
      </w:r>
      <w:r w:rsidRPr="00D46B3A">
        <w:tab/>
        <w:t xml:space="preserve">RFQ CLIN 0005 (and equivalent option-year CLINs) allocate 40 labor hours per year for Corrective Maintenance, priced on a labor-hour basis. Please confirm whether this quantity represents a </w:t>
      </w:r>
      <w:proofErr w:type="gramStart"/>
      <w:r w:rsidRPr="00D46B3A">
        <w:t>Government</w:t>
      </w:r>
      <w:proofErr w:type="gramEnd"/>
      <w:r w:rsidRPr="00D46B3A">
        <w:t xml:space="preserve"> estimate for pricing/evaluation purposes only, a not-to-exceed ceiling, or a guaranteed minimum, and clarify how corrective maintenance hours beyond 40 per year would be authorized and funded.</w:t>
      </w:r>
    </w:p>
    <w:p w14:paraId="62AFC454" w14:textId="53306919" w:rsidR="00E42729" w:rsidRPr="00FE4A85" w:rsidRDefault="00E42729" w:rsidP="00D46B3A">
      <w:pPr>
        <w:rPr>
          <w:color w:val="FF0000"/>
        </w:rPr>
      </w:pPr>
      <w:r w:rsidRPr="00FE4A85">
        <w:rPr>
          <w:color w:val="FF0000"/>
        </w:rPr>
        <w:t xml:space="preserve">A. </w:t>
      </w:r>
      <w:r w:rsidR="00734905" w:rsidRPr="00734905">
        <w:rPr>
          <w:color w:val="FF0000"/>
        </w:rPr>
        <w:t xml:space="preserve">The 40 hours listed for CLIN 0005 is a </w:t>
      </w:r>
      <w:proofErr w:type="gramStart"/>
      <w:r w:rsidR="00734905" w:rsidRPr="00734905">
        <w:rPr>
          <w:color w:val="FF0000"/>
        </w:rPr>
        <w:t>Government</w:t>
      </w:r>
      <w:proofErr w:type="gramEnd"/>
      <w:r w:rsidR="00734905" w:rsidRPr="00734905">
        <w:rPr>
          <w:color w:val="FF0000"/>
        </w:rPr>
        <w:t xml:space="preserve"> estimate for evaluation purposes and establishes the initial Not-to-Exceed (NTE) ceiling for the Labor Hour CLIN. The Government is not obligated to order a minimum quantity of hours. If additional hours are required beyond the 40-hour ceiling during the period of performance, the Contracting Officer may add hours to the CLIN via modification</w:t>
      </w:r>
      <w:r w:rsidR="00734905">
        <w:rPr>
          <w:color w:val="FF0000"/>
        </w:rPr>
        <w:t>.</w:t>
      </w:r>
    </w:p>
    <w:p w14:paraId="548BD1F1" w14:textId="77777777" w:rsidR="00D46B3A" w:rsidRDefault="00D46B3A" w:rsidP="00D46B3A">
      <w:r w:rsidRPr="00D46B3A">
        <w:rPr>
          <w:b/>
        </w:rPr>
        <w:lastRenderedPageBreak/>
        <w:t>5.</w:t>
      </w:r>
      <w:r w:rsidRPr="00D46B3A">
        <w:tab/>
        <w:t>SOW §4.1 states that repair parts are reimbursed “at cost.” Please confirm whether a contractor handling fee or markup on parts procured under CLIN 0006 (Reimbursable Parts, Time and Material) is permitted, or whether reimbursement is strictly limited to the supplier's invoiced cost.</w:t>
      </w:r>
    </w:p>
    <w:p w14:paraId="50B83C1E" w14:textId="312C1625" w:rsidR="00FE4A85" w:rsidRPr="00FE4A85" w:rsidRDefault="00FE4A85" w:rsidP="00D46B3A">
      <w:pPr>
        <w:rPr>
          <w:color w:val="FF0000"/>
        </w:rPr>
      </w:pPr>
      <w:r w:rsidRPr="00FE4A85">
        <w:rPr>
          <w:color w:val="FF0000"/>
        </w:rPr>
        <w:t xml:space="preserve">A. </w:t>
      </w:r>
      <w:r w:rsidR="00734905" w:rsidRPr="00734905">
        <w:rPr>
          <w:color w:val="FF0000"/>
        </w:rPr>
        <w:t>Reimbursement for parts under CLIN 0006 is strictly limited to the actual, verifiable invoice cost from the supplier, with no additional contractor markup, profit, or handling fees permitted. Offerors shall not include any markup fee percentage in their proposal for this CLIN</w:t>
      </w:r>
    </w:p>
    <w:p w14:paraId="1301F327" w14:textId="77777777" w:rsidR="00D46B3A" w:rsidRDefault="00D46B3A" w:rsidP="00D46B3A">
      <w:r w:rsidRPr="00D46B3A">
        <w:rPr>
          <w:b/>
        </w:rPr>
        <w:t>6.</w:t>
      </w:r>
      <w:r w:rsidRPr="00D46B3A">
        <w:tab/>
        <w:t>SOW §1.1 characterizes the requirement as including work performed on an “emergency repair basis,” while SOW §3.2 limits Service Requests to normal duty hours (0600–1600, Monday–Friday) with a 24-hour response window. Please clarify whether after-hours or weekend emergency response is required under this contract and, if so, the response-time standard that applies outside normal duty hours.</w:t>
      </w:r>
    </w:p>
    <w:p w14:paraId="1226A336" w14:textId="348E16AC" w:rsidR="001F463C" w:rsidRPr="001F463C" w:rsidRDefault="001F463C" w:rsidP="00D46B3A">
      <w:pPr>
        <w:rPr>
          <w:color w:val="FF0000"/>
        </w:rPr>
      </w:pPr>
      <w:r w:rsidRPr="001F463C">
        <w:rPr>
          <w:color w:val="FF0000"/>
        </w:rPr>
        <w:t xml:space="preserve">A. </w:t>
      </w:r>
      <w:r w:rsidR="00734905">
        <w:rPr>
          <w:color w:val="FF0000"/>
        </w:rPr>
        <w:t xml:space="preserve"> </w:t>
      </w:r>
      <w:r w:rsidR="00734905" w:rsidRPr="00734905">
        <w:rPr>
          <w:color w:val="FF0000"/>
        </w:rPr>
        <w:t xml:space="preserve">The Government does not anticipate the need for routine after-hours work. However, in the event of an emergency or mission-critical failure, the Government reserves the right to order corrective repairs outside normal operating hours in accordance with the Statement of Work. In accordance with the contract terms, all labor performed will be compensated at the established, fully burdened hourly labor rate proposed under CLIN 0005. The contract does not </w:t>
      </w:r>
      <w:proofErr w:type="gramStart"/>
      <w:r w:rsidR="00734905" w:rsidRPr="00734905">
        <w:rPr>
          <w:color w:val="FF0000"/>
        </w:rPr>
        <w:t>provide for</w:t>
      </w:r>
      <w:proofErr w:type="gramEnd"/>
      <w:r w:rsidR="00734905" w:rsidRPr="00734905">
        <w:rPr>
          <w:color w:val="FF0000"/>
        </w:rPr>
        <w:t xml:space="preserve"> separate overtime or premium pay rates.</w:t>
      </w:r>
    </w:p>
    <w:p w14:paraId="4CD9E886" w14:textId="77777777" w:rsidR="00D46B3A" w:rsidRDefault="00D46B3A" w:rsidP="00D46B3A">
      <w:r w:rsidRPr="00D46B3A">
        <w:rPr>
          <w:b/>
        </w:rPr>
        <w:t>7.</w:t>
      </w:r>
      <w:r w:rsidRPr="00D46B3A">
        <w:tab/>
        <w:t>SOW §5.1 references office symbol “375 CES/CEIE” for coordination of chemicals brought on base, while SOW §9.3.1 and §9.3.3 reference “375 CES/CEI” for hazardous-waste and chemical-material coordination. Please confirm the correct office symbol for these coordination requirements.</w:t>
      </w:r>
    </w:p>
    <w:p w14:paraId="76787998" w14:textId="499CE1F6" w:rsidR="001F463C" w:rsidRPr="001F463C" w:rsidRDefault="001F463C" w:rsidP="00D46B3A">
      <w:pPr>
        <w:rPr>
          <w:color w:val="FF0000"/>
        </w:rPr>
      </w:pPr>
      <w:r w:rsidRPr="001F463C">
        <w:rPr>
          <w:color w:val="FF0000"/>
        </w:rPr>
        <w:t>A. CEIE, the COR will facilitate coordination.</w:t>
      </w:r>
    </w:p>
    <w:p w14:paraId="5EBA2FD9" w14:textId="77777777" w:rsidR="00D46B3A" w:rsidRDefault="00D46B3A" w:rsidP="00D46B3A">
      <w:r w:rsidRPr="00D46B3A">
        <w:rPr>
          <w:b/>
        </w:rPr>
        <w:t>8.</w:t>
      </w:r>
      <w:r w:rsidRPr="00D46B3A">
        <w:tab/>
        <w:t xml:space="preserve">Does the Government require the awarded contractor to perform service on pumps (e.g., chilled water and/or condenser water pumps) associated with the </w:t>
      </w:r>
      <w:proofErr w:type="gramStart"/>
      <w:r w:rsidRPr="00D46B3A">
        <w:t>Building</w:t>
      </w:r>
      <w:proofErr w:type="gramEnd"/>
      <w:r w:rsidRPr="00D46B3A">
        <w:t xml:space="preserve"> 1900 chiller plant, which are not directly called out in the SOW? If so, please provide the scope of work, service frequency, and the model and serial number of each pump.</w:t>
      </w:r>
    </w:p>
    <w:p w14:paraId="59C3307F" w14:textId="764DDB3E" w:rsidR="001F463C" w:rsidRPr="001F463C" w:rsidRDefault="001F463C" w:rsidP="00D46B3A">
      <w:pPr>
        <w:rPr>
          <w:color w:val="FF0000"/>
        </w:rPr>
      </w:pPr>
      <w:r w:rsidRPr="001F463C">
        <w:rPr>
          <w:color w:val="FF0000"/>
        </w:rPr>
        <w:t xml:space="preserve">A. </w:t>
      </w:r>
      <w:r w:rsidR="00C5245B">
        <w:rPr>
          <w:color w:val="FF0000"/>
        </w:rPr>
        <w:t>No.  Service on pumps is performed by the HVAC shop.  If pump operation is affecting a chiller notification to the HVAC shop is necessary.</w:t>
      </w:r>
    </w:p>
    <w:p w14:paraId="27CA8980" w14:textId="77777777" w:rsidR="00D46B3A" w:rsidRDefault="00D46B3A" w:rsidP="00D46B3A">
      <w:r w:rsidRPr="00D46B3A">
        <w:rPr>
          <w:b/>
        </w:rPr>
        <w:t>9.</w:t>
      </w:r>
      <w:r w:rsidRPr="00D46B3A">
        <w:tab/>
        <w:t xml:space="preserve">Does the Government require the awarded contractor to perform service on cooling towers associated with the </w:t>
      </w:r>
      <w:proofErr w:type="gramStart"/>
      <w:r w:rsidRPr="00D46B3A">
        <w:t>Building</w:t>
      </w:r>
      <w:proofErr w:type="gramEnd"/>
      <w:r w:rsidRPr="00D46B3A">
        <w:t xml:space="preserve"> 1900 chiller plant, which are not directly called out in the SOW? If so, please provide the scope of work and service frequency for each tower.</w:t>
      </w:r>
    </w:p>
    <w:p w14:paraId="205F8A5E" w14:textId="32E64677" w:rsidR="001F463C" w:rsidRPr="001F463C" w:rsidRDefault="001F463C" w:rsidP="00D46B3A">
      <w:pPr>
        <w:rPr>
          <w:color w:val="FF0000"/>
        </w:rPr>
      </w:pPr>
      <w:r w:rsidRPr="001F463C">
        <w:rPr>
          <w:color w:val="FF0000"/>
        </w:rPr>
        <w:t>A. No, work is accomplished via separate contract.</w:t>
      </w:r>
    </w:p>
    <w:p w14:paraId="2009BC08" w14:textId="77777777" w:rsidR="00D46B3A" w:rsidRDefault="00D46B3A" w:rsidP="00D46B3A">
      <w:r w:rsidRPr="00D46B3A">
        <w:rPr>
          <w:b/>
        </w:rPr>
        <w:lastRenderedPageBreak/>
        <w:t>10.</w:t>
      </w:r>
      <w:r w:rsidRPr="00D46B3A">
        <w:tab/>
        <w:t xml:space="preserve">Does the Government require the awarded contractor to perform service on the Building Management System (BMS) associated with the </w:t>
      </w:r>
      <w:proofErr w:type="gramStart"/>
      <w:r w:rsidRPr="00D46B3A">
        <w:t>Building</w:t>
      </w:r>
      <w:proofErr w:type="gramEnd"/>
      <w:r w:rsidRPr="00D46B3A">
        <w:t xml:space="preserve"> 1900 chiller plant, which is not directly called out in the SOW?</w:t>
      </w:r>
    </w:p>
    <w:p w14:paraId="55E79E19" w14:textId="4162C7A7" w:rsidR="00C73F01" w:rsidRPr="00C73F01" w:rsidRDefault="00C73F01" w:rsidP="00D46B3A">
      <w:pPr>
        <w:rPr>
          <w:color w:val="FF0000"/>
        </w:rPr>
      </w:pPr>
      <w:r w:rsidRPr="00C73F01">
        <w:rPr>
          <w:color w:val="FF0000"/>
        </w:rPr>
        <w:t>A.</w:t>
      </w:r>
      <w:r w:rsidR="00C5245B">
        <w:rPr>
          <w:color w:val="FF0000"/>
        </w:rPr>
        <w:t xml:space="preserve">  No. If BMS questions </w:t>
      </w:r>
      <w:proofErr w:type="gramStart"/>
      <w:r w:rsidR="00C5245B">
        <w:rPr>
          <w:color w:val="FF0000"/>
        </w:rPr>
        <w:t>in regard to</w:t>
      </w:r>
      <w:proofErr w:type="gramEnd"/>
      <w:r w:rsidR="00C5245B">
        <w:rPr>
          <w:color w:val="FF0000"/>
        </w:rPr>
        <w:t xml:space="preserve"> chillers arise, it will be directed to the HVAC shop.</w:t>
      </w:r>
    </w:p>
    <w:p w14:paraId="307F5227" w14:textId="77777777" w:rsidR="00D46B3A" w:rsidRDefault="00D46B3A" w:rsidP="00D46B3A">
      <w:r w:rsidRPr="00D46B3A">
        <w:rPr>
          <w:b/>
        </w:rPr>
        <w:t>11.</w:t>
      </w:r>
      <w:r w:rsidRPr="00D46B3A">
        <w:tab/>
        <w:t xml:space="preserve">Does the Government require the awarded contractor to perform service on refrigerant monitoring systems associated with the </w:t>
      </w:r>
      <w:proofErr w:type="gramStart"/>
      <w:r w:rsidRPr="00D46B3A">
        <w:t>Building</w:t>
      </w:r>
      <w:proofErr w:type="gramEnd"/>
      <w:r w:rsidRPr="00D46B3A">
        <w:t xml:space="preserve"> 1900 chiller plant, which are not directly called out in the SOW?</w:t>
      </w:r>
    </w:p>
    <w:p w14:paraId="7B8DF5CD" w14:textId="3B116604" w:rsidR="00C73F01" w:rsidRPr="00C5245B" w:rsidRDefault="00C73F01" w:rsidP="00D46B3A">
      <w:pPr>
        <w:rPr>
          <w:color w:val="FF0000"/>
        </w:rPr>
      </w:pPr>
      <w:r w:rsidRPr="00C5245B">
        <w:rPr>
          <w:color w:val="FF0000"/>
        </w:rPr>
        <w:t>A.</w:t>
      </w:r>
      <w:r w:rsidR="00C5245B" w:rsidRPr="00C5245B">
        <w:rPr>
          <w:color w:val="FF0000"/>
        </w:rPr>
        <w:t xml:space="preserve"> No.  This is performed by the HVAC shop.</w:t>
      </w:r>
    </w:p>
    <w:p w14:paraId="1F7F7471" w14:textId="77777777" w:rsidR="00D46B3A" w:rsidRDefault="00D46B3A" w:rsidP="00D46B3A">
      <w:r w:rsidRPr="00D46B3A">
        <w:rPr>
          <w:b/>
        </w:rPr>
        <w:t>12.</w:t>
      </w:r>
      <w:r w:rsidRPr="00D46B3A">
        <w:tab/>
        <w:t xml:space="preserve">Does the Government require the awarded contractor to perform service on actuated valves controlled by the Building Management System, which </w:t>
      </w:r>
      <w:proofErr w:type="gramStart"/>
      <w:r w:rsidRPr="00D46B3A">
        <w:t>are</w:t>
      </w:r>
      <w:proofErr w:type="gramEnd"/>
      <w:r w:rsidRPr="00D46B3A">
        <w:t xml:space="preserve"> not directly called out in the SOW?</w:t>
      </w:r>
    </w:p>
    <w:p w14:paraId="350C2C54" w14:textId="4E4C8C10" w:rsidR="00C73F01" w:rsidRPr="00C73F01" w:rsidRDefault="00C73F01" w:rsidP="00D46B3A">
      <w:pPr>
        <w:rPr>
          <w:color w:val="FF0000"/>
        </w:rPr>
      </w:pPr>
      <w:r w:rsidRPr="00C73F01">
        <w:rPr>
          <w:color w:val="FF0000"/>
        </w:rPr>
        <w:t>A.</w:t>
      </w:r>
      <w:r w:rsidR="00C5245B">
        <w:rPr>
          <w:color w:val="FF0000"/>
        </w:rPr>
        <w:t xml:space="preserve"> </w:t>
      </w:r>
      <w:r w:rsidR="00C5245B" w:rsidRPr="00C5245B">
        <w:rPr>
          <w:color w:val="FF0000"/>
        </w:rPr>
        <w:t>No.  This is performed by the HVAC shop.</w:t>
      </w:r>
    </w:p>
    <w:p w14:paraId="77A2D775" w14:textId="77777777" w:rsidR="00D46B3A" w:rsidRDefault="00D46B3A" w:rsidP="00D46B3A">
      <w:r w:rsidRPr="00D46B3A">
        <w:rPr>
          <w:b/>
        </w:rPr>
        <w:t>13.</w:t>
      </w:r>
      <w:r w:rsidRPr="00D46B3A">
        <w:tab/>
        <w:t xml:space="preserve">Does the Government require the awarded contractor to perform service on flow meters associated with the </w:t>
      </w:r>
      <w:proofErr w:type="gramStart"/>
      <w:r w:rsidRPr="00D46B3A">
        <w:t>Building</w:t>
      </w:r>
      <w:proofErr w:type="gramEnd"/>
      <w:r w:rsidRPr="00D46B3A">
        <w:t xml:space="preserve"> 1900 chiller plant, which are not directly called out in the SOW?</w:t>
      </w:r>
    </w:p>
    <w:p w14:paraId="30BD8742" w14:textId="247427DC" w:rsidR="00C73F01" w:rsidRPr="00C73F01" w:rsidRDefault="00C73F01" w:rsidP="00D46B3A">
      <w:pPr>
        <w:rPr>
          <w:color w:val="FF0000"/>
        </w:rPr>
      </w:pPr>
      <w:r w:rsidRPr="00C73F01">
        <w:rPr>
          <w:color w:val="FF0000"/>
        </w:rPr>
        <w:t>A.</w:t>
      </w:r>
      <w:r w:rsidR="00C5245B">
        <w:rPr>
          <w:color w:val="FF0000"/>
        </w:rPr>
        <w:t xml:space="preserve"> </w:t>
      </w:r>
      <w:r w:rsidR="00C5245B" w:rsidRPr="00C5245B">
        <w:rPr>
          <w:color w:val="FF0000"/>
        </w:rPr>
        <w:t>No.  This is performed by the HVAC shop.</w:t>
      </w:r>
    </w:p>
    <w:p w14:paraId="3D309D7D" w14:textId="77777777" w:rsidR="00D46B3A" w:rsidRPr="00D46B3A" w:rsidRDefault="00D46B3A" w:rsidP="00D46B3A">
      <w:r w:rsidRPr="00D46B3A">
        <w:rPr>
          <w:b/>
        </w:rPr>
        <w:t>14.</w:t>
      </w:r>
      <w:r w:rsidRPr="00D46B3A">
        <w:tab/>
        <w:t>Does the Government require the awarded contractor to perform service on any other ancillary equipment associated with the chillers and the chiller plant that is not directly called out in the SOW?</w:t>
      </w:r>
    </w:p>
    <w:p w14:paraId="2CB3A6A6" w14:textId="3D79FD0D" w:rsidR="00130E64" w:rsidRDefault="00C73F01">
      <w:pPr>
        <w:rPr>
          <w:color w:val="FF0000"/>
        </w:rPr>
      </w:pPr>
      <w:r w:rsidRPr="00C73F01">
        <w:rPr>
          <w:color w:val="FF0000"/>
        </w:rPr>
        <w:t>A.</w:t>
      </w:r>
      <w:r w:rsidR="00C5245B">
        <w:rPr>
          <w:color w:val="FF0000"/>
        </w:rPr>
        <w:t xml:space="preserve"> </w:t>
      </w:r>
      <w:r w:rsidR="00C5245B" w:rsidRPr="00C5245B">
        <w:rPr>
          <w:color w:val="FF0000"/>
        </w:rPr>
        <w:t>No.  This is performed by the HVAC shop.</w:t>
      </w:r>
    </w:p>
    <w:p w14:paraId="107242AD" w14:textId="35ED074C" w:rsidR="00734905" w:rsidRDefault="00734905" w:rsidP="00734905">
      <w:pPr>
        <w:pStyle w:val="NormalWeb"/>
        <w:rPr>
          <w:rFonts w:asciiTheme="minorHAnsi" w:hAnsiTheme="minorHAnsi" w:cs="Arial"/>
        </w:rPr>
      </w:pPr>
      <w:r w:rsidRPr="00734905">
        <w:rPr>
          <w:rFonts w:asciiTheme="minorHAnsi" w:hAnsiTheme="minorHAnsi"/>
        </w:rPr>
        <w:t xml:space="preserve">15. </w:t>
      </w:r>
      <w:r w:rsidRPr="00734905">
        <w:rPr>
          <w:rFonts w:asciiTheme="minorHAnsi" w:hAnsiTheme="minorHAnsi" w:cs="Arial"/>
        </w:rPr>
        <w:t>Could you please provide the nameplate information or model numbers for the three chillers and two VFDs?</w:t>
      </w:r>
    </w:p>
    <w:p w14:paraId="1B25AB1B" w14:textId="79D1FA2F" w:rsidR="00734905" w:rsidRPr="00734905" w:rsidRDefault="00734905" w:rsidP="00734905">
      <w:pPr>
        <w:pStyle w:val="NormalWeb"/>
        <w:rPr>
          <w:rFonts w:asciiTheme="minorHAnsi" w:hAnsiTheme="minorHAnsi" w:cs="Arial"/>
          <w:color w:val="FF0000"/>
        </w:rPr>
      </w:pPr>
      <w:r w:rsidRPr="00734905">
        <w:rPr>
          <w:rFonts w:asciiTheme="minorHAnsi" w:hAnsiTheme="minorHAnsi" w:cs="Arial"/>
          <w:color w:val="FF0000"/>
        </w:rPr>
        <w:t xml:space="preserve">- attachments have now been provided in the solicitation giving this information </w:t>
      </w:r>
    </w:p>
    <w:p w14:paraId="2CB3DD09" w14:textId="0A74B095" w:rsidR="00734905" w:rsidRPr="00C73F01" w:rsidRDefault="00734905">
      <w:pPr>
        <w:rPr>
          <w:color w:val="FF0000"/>
        </w:rPr>
      </w:pPr>
    </w:p>
    <w:sectPr w:rsidR="00734905" w:rsidRPr="00C73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3A"/>
    <w:rsid w:val="00130E64"/>
    <w:rsid w:val="001F463C"/>
    <w:rsid w:val="00205B93"/>
    <w:rsid w:val="0023105B"/>
    <w:rsid w:val="0046035E"/>
    <w:rsid w:val="00734905"/>
    <w:rsid w:val="007A3E0D"/>
    <w:rsid w:val="0092152D"/>
    <w:rsid w:val="00BA15AA"/>
    <w:rsid w:val="00C5245B"/>
    <w:rsid w:val="00C73F01"/>
    <w:rsid w:val="00D46B3A"/>
    <w:rsid w:val="00DB3537"/>
    <w:rsid w:val="00E42729"/>
    <w:rsid w:val="00E97AC8"/>
    <w:rsid w:val="00FC2414"/>
    <w:rsid w:val="00FE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8474"/>
  <w15:chartTrackingRefBased/>
  <w15:docId w15:val="{F53E4C4A-4B16-4165-BED9-18D6782F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B3A"/>
    <w:rPr>
      <w:rFonts w:eastAsiaTheme="majorEastAsia" w:cstheme="majorBidi"/>
      <w:color w:val="272727" w:themeColor="text1" w:themeTint="D8"/>
    </w:rPr>
  </w:style>
  <w:style w:type="paragraph" w:styleId="Title">
    <w:name w:val="Title"/>
    <w:basedOn w:val="Normal"/>
    <w:next w:val="Normal"/>
    <w:link w:val="TitleChar"/>
    <w:uiPriority w:val="10"/>
    <w:qFormat/>
    <w:rsid w:val="00D46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B3A"/>
    <w:pPr>
      <w:spacing w:before="160"/>
      <w:jc w:val="center"/>
    </w:pPr>
    <w:rPr>
      <w:i/>
      <w:iCs/>
      <w:color w:val="404040" w:themeColor="text1" w:themeTint="BF"/>
    </w:rPr>
  </w:style>
  <w:style w:type="character" w:customStyle="1" w:styleId="QuoteChar">
    <w:name w:val="Quote Char"/>
    <w:basedOn w:val="DefaultParagraphFont"/>
    <w:link w:val="Quote"/>
    <w:uiPriority w:val="29"/>
    <w:rsid w:val="00D46B3A"/>
    <w:rPr>
      <w:i/>
      <w:iCs/>
      <w:color w:val="404040" w:themeColor="text1" w:themeTint="BF"/>
    </w:rPr>
  </w:style>
  <w:style w:type="paragraph" w:styleId="ListParagraph">
    <w:name w:val="List Paragraph"/>
    <w:basedOn w:val="Normal"/>
    <w:uiPriority w:val="34"/>
    <w:qFormat/>
    <w:rsid w:val="00D46B3A"/>
    <w:pPr>
      <w:ind w:left="720"/>
      <w:contextualSpacing/>
    </w:pPr>
  </w:style>
  <w:style w:type="character" w:styleId="IntenseEmphasis">
    <w:name w:val="Intense Emphasis"/>
    <w:basedOn w:val="DefaultParagraphFont"/>
    <w:uiPriority w:val="21"/>
    <w:qFormat/>
    <w:rsid w:val="00D46B3A"/>
    <w:rPr>
      <w:i/>
      <w:iCs/>
      <w:color w:val="0F4761" w:themeColor="accent1" w:themeShade="BF"/>
    </w:rPr>
  </w:style>
  <w:style w:type="paragraph" w:styleId="IntenseQuote">
    <w:name w:val="Intense Quote"/>
    <w:basedOn w:val="Normal"/>
    <w:next w:val="Normal"/>
    <w:link w:val="IntenseQuoteChar"/>
    <w:uiPriority w:val="30"/>
    <w:qFormat/>
    <w:rsid w:val="00D46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B3A"/>
    <w:rPr>
      <w:i/>
      <w:iCs/>
      <w:color w:val="0F4761" w:themeColor="accent1" w:themeShade="BF"/>
    </w:rPr>
  </w:style>
  <w:style w:type="character" w:styleId="IntenseReference">
    <w:name w:val="Intense Reference"/>
    <w:basedOn w:val="DefaultParagraphFont"/>
    <w:uiPriority w:val="32"/>
    <w:qFormat/>
    <w:rsid w:val="00D46B3A"/>
    <w:rPr>
      <w:b/>
      <w:bCs/>
      <w:smallCaps/>
      <w:color w:val="0F4761" w:themeColor="accent1" w:themeShade="BF"/>
      <w:spacing w:val="5"/>
    </w:rPr>
  </w:style>
  <w:style w:type="paragraph" w:styleId="NormalWeb">
    <w:name w:val="Normal (Web)"/>
    <w:basedOn w:val="Normal"/>
    <w:uiPriority w:val="99"/>
    <w:semiHidden/>
    <w:unhideWhenUsed/>
    <w:rsid w:val="00734905"/>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855047f-5004-4618-92c4-79fec0b16bec">QRHY7UUNDY7Z-143266787-72</_dlc_DocId>
    <_dlc_DocIdUrl xmlns="f855047f-5004-4618-92c4-79fec0b16bec">
      <Url>https://usaf.dps.mil/teams/ktfso13124/1321047/_layouts/15/DocIdRedir.aspx?ID=QRHY7UUNDY7Z-143266787-72</Url>
      <Description>QRHY7UUNDY7Z-143266787-72</Description>
    </_dlc_DocIdUrl>
    <ECFActionID xmlns="f855047f-5004-4618-92c4-79fec0b16bec" xsi:nil="true"/>
    <ECFActionStatus xmlns="f855047f-5004-4618-92c4-79fec0b16bec" xsi:nil="true"/>
    <ECFApplicationVersion xmlns="f855047f-5004-4618-92c4-79fec0b16bec">5.0.0</ECFApplicationVersion>
    <ECFActionCreateDate xmlns="f855047f-5004-4618-92c4-79fec0b16bec" xsi:nil="true"/>
    <ECFActionDescription xmlns="f855047f-5004-4618-92c4-79fec0b16bec" xsi:nil="true"/>
    <ECFActionSolicitationNumber xmlns="f855047f-5004-4618-92c4-79fec0b16bec" xsi:nil="true"/>
    <ECFActionNumber xmlns="f855047f-5004-4618-92c4-79fec0b16bec" xsi:nil="true"/>
    <ECFActionParentID xmlns="f855047f-5004-4618-92c4-79fec0b16bec" xsi:nil="true"/>
    <ECFActionName xmlns="f855047f-5004-4618-92c4-79fec0b16bec" xsi:nil="true"/>
    <ECFActionPrimaryCO xmlns="f855047f-5004-4618-92c4-79fec0b16bec">
      <UserInfo>
        <DisplayName/>
        <AccountId xsi:nil="true"/>
        <AccountType/>
      </UserInfo>
    </ECFActionPrimaryCO>
    <ECFActionPrimaryCloseOutCO xmlns="f855047f-5004-4618-92c4-79fec0b16bec">
      <UserInfo>
        <DisplayName/>
        <AccountId xsi:nil="true"/>
        <AccountType/>
      </UserInfo>
    </ECFActionPrimaryCloseOutCO>
    <ECFActionPurchaseReqNumbers xmlns="f855047f-5004-4618-92c4-79fec0b16bec" xsi:nil="true"/>
    <ECFActionPrimaryBuyer xmlns="f855047f-5004-4618-92c4-79fec0b16bec">
      <UserInfo>
        <DisplayName/>
        <AccountId xsi:nil="true"/>
        <AccountType/>
      </UserInfo>
    </ECFActionPrimaryBuyer>
    <ECFActionIsPartitioned xmlns="f855047f-5004-4618-92c4-79fec0b16bec" xsi:nil="true"/>
    <ECFActionBuyers xmlns="f855047f-5004-4618-92c4-79fec0b16bec">
      <UserInfo>
        <DisplayName/>
        <AccountId xsi:nil="true"/>
        <AccountType/>
      </UserInfo>
    </ECFActionBuyers>
    <ECFActionCOs xmlns="f855047f-5004-4618-92c4-79fec0b16bec">
      <UserInfo>
        <DisplayName/>
        <AccountId xsi:nil="true"/>
        <AccountType/>
      </UserInfo>
    </ECFActionCOs>
    <ECFApplicationEnvironment xmlns="f855047f-5004-4618-92c4-79fec0b16bec">VanaQA</ECFApplicationEnvironment>
    <ECFActionPrimaryCloseOutBuyer xmlns="f855047f-5004-4618-92c4-79fec0b16bec">
      <UserInfo>
        <DisplayName/>
        <AccountId xsi:nil="true"/>
        <AccountType/>
      </UserInfo>
    </ECFActionPrimaryCloseOutBuyer>
    <ECFActionOfficeID xmlns="f855047f-5004-4618-92c4-79fec0b16b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CFDocument" ma:contentTypeID="0x01010074938D9E1959E2489EC27B2A4D8964A60086E852659D0E9F4086C50269E11F9B61" ma:contentTypeVersion="3" ma:contentTypeDescription="Create a new document." ma:contentTypeScope="" ma:versionID="5271ceaa981378f1308abae3febcd7b6">
  <xsd:schema xmlns:xsd="http://www.w3.org/2001/XMLSchema" xmlns:xs="http://www.w3.org/2001/XMLSchema" xmlns:p="http://schemas.microsoft.com/office/2006/metadata/properties" xmlns:ns1="http://schemas.microsoft.com/sharepoint/v3" xmlns:ns2="f855047f-5004-4618-92c4-79fec0b16bec" targetNamespace="http://schemas.microsoft.com/office/2006/metadata/properties" ma:root="true" ma:fieldsID="0aad739eca1fa72f85f7d7e3eef0ed20" ns1:_="" ns2:_="">
    <xsd:import namespace="http://schemas.microsoft.com/sharepoint/v3"/>
    <xsd:import namespace="f855047f-5004-4618-92c4-79fec0b16bec"/>
    <xsd:element name="properties">
      <xsd:complexType>
        <xsd:sequence>
          <xsd:element name="documentManagement">
            <xsd:complexType>
              <xsd:all>
                <xsd:element ref="ns2:ECFActionID" minOccurs="0"/>
                <xsd:element ref="ns2:ECFActionParentID" minOccurs="0"/>
                <xsd:element ref="ns2:ECFActionName" minOccurs="0"/>
                <xsd:element ref="ns2:ECFActionNumber" minOccurs="0"/>
                <xsd:element ref="ns2:ECFActionDescription" minOccurs="0"/>
                <xsd:element ref="ns2:ECFActionCreateDate" minOccurs="0"/>
                <xsd:element ref="ns2:ECFActionOfficeID" minOccurs="0"/>
                <xsd:element ref="ns2:ECFActionPrimaryBuyer" minOccurs="0"/>
                <xsd:element ref="ns2:ECFActionBuyers" minOccurs="0"/>
                <xsd:element ref="ns2:ECFActionPrimaryCO" minOccurs="0"/>
                <xsd:element ref="ns2:ECFActionCOs" minOccurs="0"/>
                <xsd:element ref="ns2:ECFActionPrimaryCloseOutCO" minOccurs="0"/>
                <xsd:element ref="ns2:ECFActionPrimaryCloseOutBuyer" minOccurs="0"/>
                <xsd:element ref="ns2:ECFActionIsPartitioned" minOccurs="0"/>
                <xsd:element ref="ns2:ECFActionStatus" minOccurs="0"/>
                <xsd:element ref="ns2:ECFActionPurchaseReqNumbers" minOccurs="0"/>
                <xsd:element ref="ns2:ECFActionSolicitationNumber" minOccurs="0"/>
                <xsd:element ref="ns2:ECFApplicationVersion" minOccurs="0"/>
                <xsd:element ref="ns2:ECFApplicationEnvironment" minOccurs="0"/>
                <xsd:element ref="ns1:_vti_ItemDeclaredRecord" minOccurs="0"/>
                <xsd:element ref="ns1:_vti_ItemHoldRecordStatu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7" nillable="true" ma:displayName="Declared Record" ma:hidden="true" ma:internalName="_vti_ItemDeclaredRecord" ma:readOnly="true">
      <xsd:simpleType>
        <xsd:restriction base="dms:DateTime"/>
      </xsd:simpleType>
    </xsd:element>
    <xsd:element name="_vti_ItemHoldRecordStatus" ma:index="2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55047f-5004-4618-92c4-79fec0b16bec" elementFormDefault="qualified">
    <xsd:import namespace="http://schemas.microsoft.com/office/2006/documentManagement/types"/>
    <xsd:import namespace="http://schemas.microsoft.com/office/infopath/2007/PartnerControls"/>
    <xsd:element name="ECFActionID" ma:index="8" nillable="true" ma:displayName="Action ID" ma:decimals="0" ma:indexed="true" ma:internalName="ECFActionID">
      <xsd:simpleType>
        <xsd:restriction base="dms:Number"/>
      </xsd:simpleType>
    </xsd:element>
    <xsd:element name="ECFActionParentID" ma:index="9" nillable="true" ma:displayName="Parent Action ID" ma:decimals="0" ma:indexed="true" ma:internalName="ECFActionParentID">
      <xsd:simpleType>
        <xsd:restriction base="dms:Number"/>
      </xsd:simpleType>
    </xsd:element>
    <xsd:element name="ECFActionName" ma:index="10" nillable="true" ma:displayName="Action Name" ma:internalName="ECFActionName">
      <xsd:simpleType>
        <xsd:restriction base="dms:Text"/>
      </xsd:simpleType>
    </xsd:element>
    <xsd:element name="ECFActionNumber" ma:index="11" nillable="true" ma:displayName="Action Number" ma:internalName="ECFActionNumber">
      <xsd:simpleType>
        <xsd:restriction base="dms:Text"/>
      </xsd:simpleType>
    </xsd:element>
    <xsd:element name="ECFActionDescription" ma:index="12" nillable="true" ma:displayName="Action Description" ma:internalName="ECFActionDescription">
      <xsd:simpleType>
        <xsd:restriction base="dms:Note">
          <xsd:maxLength value="255"/>
        </xsd:restriction>
      </xsd:simpleType>
    </xsd:element>
    <xsd:element name="ECFActionCreateDate" ma:index="13" nillable="true" ma:displayName="Action CreateDate" ma:format="DateTime" ma:internalName="ECFActionCreateDate">
      <xsd:simpleType>
        <xsd:restriction base="dms:DateTime"/>
      </xsd:simpleType>
    </xsd:element>
    <xsd:element name="ECFActionOfficeID" ma:index="14" nillable="true" ma:displayName="Action Administration Office" ma:decimals="0" ma:internalName="ECFActionOfficeID">
      <xsd:simpleType>
        <xsd:restriction base="dms:Number"/>
      </xsd:simpleType>
    </xsd:element>
    <xsd:element name="ECFActionPrimaryBuyer" ma:index="15" nillable="true" ma:displayName="Primary Buyer" ma:description="Primary Buyer" ma:SharePointGroup="0" ma:internalName="ECFActionPrimary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Buyers" ma:index="16" nillable="true" ma:displayName="Buyers" ma:description="Buyers" ma:SharePointGroup="0" ma:internalName="ECFActionBuy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O" ma:index="17" nillable="true" ma:displayName="Primary Contracting Officer" ma:description="Primary Contracting Officer" ma:SharePointGroup="0" ma:internalName="ECFActionPrimaryC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COs" ma:index="18" nillable="true" ma:displayName="Contracting Officers" ma:description="Contracting Officers" ma:SharePointGroup="0" ma:internalName="ECFActionCO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loseOutCO" ma:index="19" nillable="true" ma:displayName="Primary Close-Out Contracting Officer" ma:description="Primary Close-Out Contracting Officer" ma:SharePointGroup="0" ma:internalName="ECFActionPrimaryCloseOutC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loseOutBuyer" ma:index="20" nillable="true" ma:displayName="Primary Close-Out Buyer" ma:description="Primary Close-Out Buyer" ma:SharePointGroup="0" ma:internalName="ECFActionPrimaryCloseOut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IsPartitioned" ma:index="21" nillable="true" ma:displayName="Action Is Partitioned" ma:internalName="ECFActionIsPartitioned">
      <xsd:simpleType>
        <xsd:restriction base="dms:Boolean"/>
      </xsd:simpleType>
    </xsd:element>
    <xsd:element name="ECFActionStatus" ma:index="22" nillable="true" ma:displayName="Action Current Status" ma:description="Current Status of the Action" ma:internalName="ECFActionStatus">
      <xsd:simpleType>
        <xsd:restriction base="dms:Text"/>
      </xsd:simpleType>
    </xsd:element>
    <xsd:element name="ECFActionPurchaseReqNumbers" ma:index="23" nillable="true" ma:displayName="Purchase Requirement Numbers" ma:internalName="ECFActionPurchaseReqNumbers">
      <xsd:simpleType>
        <xsd:restriction base="dms:Text"/>
      </xsd:simpleType>
    </xsd:element>
    <xsd:element name="ECFActionSolicitationNumber" ma:index="24" nillable="true" ma:displayName="Solicitation Numbers" ma:internalName="ECFActionSolicitationNumber">
      <xsd:simpleType>
        <xsd:restriction base="dms:Text"/>
      </xsd:simpleType>
    </xsd:element>
    <xsd:element name="ECFApplicationVersion" ma:index="25" nillable="true" ma:displayName="Application Version" ma:default="5.0.0" ma:internalName="ECFApplicationVersion">
      <xsd:simpleType>
        <xsd:restriction base="dms:Text"/>
      </xsd:simpleType>
    </xsd:element>
    <xsd:element name="ECFApplicationEnvironment" ma:index="26" nillable="true" ma:displayName="Application Environment" ma:default="VanaQA" ma:internalName="ECFApplicationEnvironment">
      <xsd:simpleType>
        <xsd:restriction base="dms:Text"/>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5C71B-BDC7-4524-B823-751489373EE5}">
  <ds:schemaRefs>
    <ds:schemaRef ds:uri="http://schemas.microsoft.com/office/2006/metadata/properties"/>
    <ds:schemaRef ds:uri="http://schemas.microsoft.com/office/infopath/2007/PartnerControls"/>
    <ds:schemaRef ds:uri="f855047f-5004-4618-92c4-79fec0b16bec"/>
  </ds:schemaRefs>
</ds:datastoreItem>
</file>

<file path=customXml/itemProps2.xml><?xml version="1.0" encoding="utf-8"?>
<ds:datastoreItem xmlns:ds="http://schemas.openxmlformats.org/officeDocument/2006/customXml" ds:itemID="{C902321B-1E3F-4264-9B7E-2899F5224B42}">
  <ds:schemaRefs>
    <ds:schemaRef ds:uri="http://schemas.microsoft.com/sharepoint/v3/contenttype/forms"/>
  </ds:schemaRefs>
</ds:datastoreItem>
</file>

<file path=customXml/itemProps3.xml><?xml version="1.0" encoding="utf-8"?>
<ds:datastoreItem xmlns:ds="http://schemas.openxmlformats.org/officeDocument/2006/customXml" ds:itemID="{95301280-44D2-400E-913F-4E698C667505}">
  <ds:schemaRefs>
    <ds:schemaRef ds:uri="http://schemas.microsoft.com/sharepoint/events"/>
  </ds:schemaRefs>
</ds:datastoreItem>
</file>

<file path=customXml/itemProps4.xml><?xml version="1.0" encoding="utf-8"?>
<ds:datastoreItem xmlns:ds="http://schemas.openxmlformats.org/officeDocument/2006/customXml" ds:itemID="{020FCC46-C638-4038-A0A0-B71474980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55047f-5004-4618-92c4-79fec0b16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WEISS, NICHOLAS D CIV USAF AMC 375 CONS/PKB</dc:creator>
  <cp:keywords/>
  <dc:description/>
  <cp:lastModifiedBy>WEISS, NICHOLAS D CIV USAF AMC 375 CONS/PKB</cp:lastModifiedBy>
  <cp:revision>3</cp:revision>
  <dcterms:created xsi:type="dcterms:W3CDTF">2026-09-14T20:17:00Z</dcterms:created>
  <dcterms:modified xsi:type="dcterms:W3CDTF">2026-09-14T20:17:00Z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0x01010074938D9E1959E2489EC27B2A4D8964A60086E852659D0E9F4086C50269E11F9B61</vt:lpwstr>
  </property>
  <property fmtid="{D5CDD505-2E9C-101B-9397-08002B2CF9AE}" pid="3" name="_dlc_DocIdItemGuid">
    <vt:lpwstr>a730a255-d1b2-4891-b422-450b45b020bc</vt:lpwstr>
  </property>
</Properties>
</file>