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17F3A2" w14:textId="18221751" w:rsidR="006639C3" w:rsidRPr="00143BAC" w:rsidRDefault="006639C3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1. Could you let me know whether a site visit can be arranged prior to the quote due date of 9/14/2026, and if so:</w:t>
      </w:r>
      <w:r w:rsidR="00143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143BAC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The site visit was conducted on 9/10/2026; 1pm – 3pm EST</w:t>
      </w:r>
      <w:r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br/>
      </w:r>
      <w:r w:rsidRPr="001F264A">
        <w:rPr>
          <w:rFonts w:ascii="Times New Roman" w:eastAsia="Times New Roman" w:hAnsi="Times New Roman" w:cs="Times New Roman"/>
          <w:sz w:val="24"/>
          <w:szCs w:val="24"/>
        </w:rPr>
        <w:br/>
        <w:t>- Who should I coordinate with to schedule it (you, or a facility/security POC at the Miami warehouse)?</w:t>
      </w:r>
      <w:r w:rsidR="0040795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Rhonda Fleming-Combs</w:t>
      </w:r>
      <w:r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br/>
      </w:r>
      <w:r w:rsidRPr="001F264A">
        <w:rPr>
          <w:rFonts w:ascii="Times New Roman" w:eastAsia="Times New Roman" w:hAnsi="Times New Roman" w:cs="Times New Roman"/>
          <w:sz w:val="24"/>
          <w:szCs w:val="24"/>
        </w:rPr>
        <w:t>- What identification, badging, or security clearance is required to access the site?</w:t>
      </w:r>
      <w:r w:rsidR="004079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Valid US REAL ID drivers license. </w:t>
      </w:r>
      <w:r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br/>
      </w:r>
      <w:r w:rsidRPr="001F264A">
        <w:rPr>
          <w:rFonts w:ascii="Times New Roman" w:eastAsia="Times New Roman" w:hAnsi="Times New Roman" w:cs="Times New Roman"/>
          <w:sz w:val="24"/>
          <w:szCs w:val="24"/>
        </w:rPr>
        <w:t>- Are there available dates/times before the due date?</w:t>
      </w:r>
      <w:r w:rsidR="0040795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Must be coordinated with Miami POC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5BADBB9E" w14:textId="75F26A8D" w:rsidR="00552FAF" w:rsidRDefault="00143BAC" w:rsidP="004C3760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3B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2FAF" w:rsidRPr="00143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52F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1.04 / 1.05</w:t>
      </w:r>
      <w:r w:rsidR="00552F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The SOW states </w:t>
      </w:r>
      <w:r w:rsidR="0055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“The contractor shall visit the site, check all existing conditions and be satisfied with the conditions under which the work is to be performed </w:t>
      </w:r>
      <w:r w:rsidR="0055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before submitting the project bid.</w:t>
      </w:r>
      <w:r w:rsidR="00552F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”</w:t>
      </w:r>
      <w:r w:rsidR="00552FAF">
        <w:rPr>
          <w:rFonts w:ascii="Times New Roman" w:eastAsia="Times New Roman" w:hAnsi="Times New Roman" w:cs="Times New Roman"/>
          <w:color w:val="000000"/>
          <w:sz w:val="24"/>
          <w:szCs w:val="24"/>
        </w:rPr>
        <w:t> No mention of the date and time of this escorted mandatory site visit at 3200 Meridian Parkway, is mentioned in the SOW when or waiver of the no-extras rule?</w:t>
      </w:r>
    </w:p>
    <w:p w14:paraId="330377BD" w14:textId="715AE28C" w:rsidR="00552FAF" w:rsidRPr="00143BAC" w:rsidRDefault="00552FAF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Issue the real camera SOO, or confirm 1.02 is the full list?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Full list</w:t>
      </w:r>
    </w:p>
    <w:p w14:paraId="2715513F" w14:textId="6C7EC103" w:rsidR="00552FAF" w:rsidRPr="004C3760" w:rsidRDefault="00552FAF" w:rsidP="00552FAF">
      <w:pPr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Attachment 1 vs 1.02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Does the field-office list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imprest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sally port, intercoms) apply to this warehouse?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Does not apply</w:t>
      </w:r>
      <w:r w:rsidR="005B3086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5B3086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</w:p>
    <w:p w14:paraId="77DAB194" w14:textId="46B208A0" w:rsidR="004C3760" w:rsidRPr="00143BAC" w:rsidRDefault="00143BAC" w:rsidP="004C3760">
      <w:pPr>
        <w:spacing w:before="24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C37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Number of Cameras in the “Evidence processing area”: No quantities. The SOW states </w:t>
      </w:r>
      <w:r w:rsidR="004C37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“...detailed view”</w:t>
      </w:r>
      <w:r>
        <w:rPr>
          <w:rFonts w:ascii="Times New Roman" w:eastAsia="Times New Roman" w:hAnsi="Times New Roman" w:cs="Times New Roman"/>
          <w:iCs/>
          <w:color w:val="00B0F0"/>
          <w:sz w:val="24"/>
          <w:szCs w:val="24"/>
        </w:rPr>
        <w:t xml:space="preserve"> </w:t>
      </w:r>
      <w:r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 The information was provided at the site visit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1BDB76D9" w14:textId="252974B9" w:rsidR="004C3760" w:rsidRPr="001F264A" w:rsidRDefault="00143BAC" w:rsidP="004C3760">
      <w:pPr>
        <w:pStyle w:val="NormalWeb"/>
        <w:spacing w:before="240" w:beforeAutospacing="0" w:after="16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C37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C3760" w:rsidRPr="001F26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3760" w:rsidRPr="001F264A">
        <w:rPr>
          <w:rFonts w:ascii="Times New Roman" w:hAnsi="Times New Roman" w:cs="Times New Roman"/>
          <w:color w:val="000000"/>
          <w:sz w:val="24"/>
          <w:szCs w:val="24"/>
        </w:rPr>
        <w:t>Number of Cameras in the “Main Entrance Doors”: No quantities. The SOW states “...detailed view to capture faces walking up to the main entry doors”.</w:t>
      </w:r>
    </w:p>
    <w:p w14:paraId="4D6B34E1" w14:textId="77777777" w:rsidR="004C3760" w:rsidRDefault="004C3760" w:rsidP="004C3760">
      <w:pPr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1.03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Please issue the contract drawings or confirm none exist.</w:t>
      </w:r>
    </w:p>
    <w:p w14:paraId="24D8719C" w14:textId="0E8D44D0" w:rsidR="004C3760" w:rsidRDefault="004C3760" w:rsidP="004C3760">
      <w:pPr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Section 4 vs CLIN 0001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How should freight be shown?</w:t>
      </w:r>
      <w:r w:rsidR="00143B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Freight should be shown on CLIN 000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2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Will amend the solicitation to create CLIN 0002.</w:t>
      </w:r>
      <w:bookmarkStart w:id="0" w:name="_GoBack"/>
      <w:bookmarkEnd w:id="0"/>
    </w:p>
    <w:p w14:paraId="1E8B274B" w14:textId="77777777" w:rsidR="004C3760" w:rsidRDefault="004C3760" w:rsidP="004C3760">
      <w:pPr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DOJ-06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Is the National Security questionnaire required? The box is unchecked and the form is not in the PDF. </w:t>
      </w:r>
      <w:r w:rsidRPr="004C3760">
        <w:rPr>
          <w:rFonts w:ascii="Times New Roman" w:eastAsia="Times New Roman" w:hAnsi="Times New Roman" w:cs="Times New Roman"/>
          <w:color w:val="0070C0"/>
          <w:sz w:val="24"/>
          <w:szCs w:val="24"/>
        </w:rPr>
        <w:t>Answer: No</w:t>
      </w:r>
    </w:p>
    <w:p w14:paraId="5B6F35DF" w14:textId="4A269531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3.03.C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Are Milestone licenses in our price, or on DEA’s Milestone SLC?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/>
          <w:color w:val="0070C0"/>
          <w:sz w:val="24"/>
          <w:szCs w:val="24"/>
        </w:rPr>
        <w:t>Answer</w:t>
      </w:r>
      <w:r w:rsidR="00143BAC">
        <w:rPr>
          <w:rFonts w:ascii="Times New Roman" w:eastAsia="Times New Roman" w:hAnsi="Times New Roman"/>
          <w:color w:val="0070C0"/>
          <w:sz w:val="24"/>
          <w:szCs w:val="24"/>
        </w:rPr>
        <w:t>:</w:t>
      </w:r>
      <w:r w:rsidR="00143BAC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DEA provides all Milestone licenses.</w:t>
      </w:r>
    </w:p>
    <w:p w14:paraId="54728CBE" w14:textId="77777777" w:rsidR="004C3760" w:rsidRDefault="004C3760" w:rsidP="004C3760">
      <w:pPr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1.02 item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True LPR at the plate camera, or high-res plate view only?</w:t>
      </w:r>
    </w:p>
    <w:p w14:paraId="498E41F8" w14:textId="181AD588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3.02.B.11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DHCP or static IP?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Answer: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TBD by DEA </w:t>
      </w:r>
    </w:p>
    <w:p w14:paraId="7185A4FA" w14:textId="3B273DB9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3.02.H–I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How many displays, which rooms, and 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IoNodes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R100S mandatory?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BAC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Answer: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TBD by DEA/ISPA programmers</w:t>
      </w:r>
    </w:p>
    <w:p w14:paraId="2F16FB84" w14:textId="4DF5AA46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1.11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Deinstall existing VSS, and return memory-bearing gear to DEA?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Existing to be hauled away by vendor.</w:t>
      </w:r>
    </w:p>
    <w:p w14:paraId="1FBBB1A0" w14:textId="6BCB1C4C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SOW 1.06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Confirm TAA + NDAA on all equipment (SOW cites a non-existent FAR 52.255-5).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Confirmed TAA and NDAA on all equipment.</w:t>
      </w:r>
    </w:p>
    <w:p w14:paraId="7E9A0337" w14:textId="77777777" w:rsidR="004C3760" w:rsidRPr="004C3760" w:rsidRDefault="004C3760" w:rsidP="004C3760">
      <w:pPr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SCA clauses unchecked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Does Service Contract Act apply to install/warranty labor?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Answer: No</w:t>
      </w:r>
    </w:p>
    <w:p w14:paraId="757A48BE" w14:textId="29980EFD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2.03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Work hours, escorts, badging lead time, and may we photograph cable labels?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Work hours and escorts TBD with POC at Miami.</w:t>
      </w:r>
    </w:p>
    <w:p w14:paraId="6F459349" w14:textId="1622387A" w:rsidR="004C3760" w:rsidRDefault="004C3760" w:rsidP="004C3760">
      <w:pPr>
        <w:numPr>
          <w:ilvl w:val="0"/>
          <w:numId w:val="2"/>
        </w:numPr>
        <w:spacing w:before="24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1.08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Florida Building Code in lieu of UBC?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Unfamiliar with the code.</w:t>
      </w:r>
    </w:p>
    <w:p w14:paraId="5B3057DF" w14:textId="32B9E0ED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3.02.H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IoNodes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R100S only, or equals with a variance list?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TBD by DEA/ISPA</w:t>
      </w:r>
    </w:p>
    <w:p w14:paraId="68A7E5B1" w14:textId="7D1932B5" w:rsidR="004C3760" w:rsidRPr="00143BAC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3.04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When do official programming sheets issue, given a 30 Sep start?</w:t>
      </w:r>
      <w:r w:rsidR="004079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40795A" w:rsidRPr="00143BAC">
        <w:rPr>
          <w:rFonts w:ascii="Times New Roman" w:eastAsia="Times New Roman" w:hAnsi="Times New Roman" w:cs="Times New Roman"/>
          <w:color w:val="0070C0"/>
          <w:sz w:val="24"/>
          <w:szCs w:val="24"/>
        </w:rPr>
        <w:t>At contract award.</w:t>
      </w:r>
    </w:p>
    <w:p w14:paraId="51018482" w14:textId="5BDD05E4" w:rsidR="004C3760" w:rsidRPr="00A20391" w:rsidRDefault="004C3760" w:rsidP="00A20391">
      <w:pPr>
        <w:spacing w:before="240" w:line="240" w:lineRule="auto"/>
        <w:ind w:left="36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SOW 1.07 / 3.02.E / 3.04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— Who is the ISPS / DSO / on-site POC?</w:t>
      </w:r>
      <w:r w:rsidR="00C83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On-site POC is DSO Rhonda Fleming-Combs</w:t>
      </w:r>
    </w:p>
    <w:p w14:paraId="42455AAD" w14:textId="7F28B16E" w:rsidR="004C3760" w:rsidRPr="00A20391" w:rsidRDefault="00A20391" w:rsidP="004C3760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4C3760">
        <w:rPr>
          <w:rFonts w:ascii="Times New Roman" w:eastAsia="Times New Roman" w:hAnsi="Times New Roman" w:cs="Times New Roman"/>
          <w:color w:val="000000"/>
          <w:sz w:val="24"/>
          <w:szCs w:val="24"/>
        </w:rPr>
        <w:t>. D</w:t>
      </w:r>
      <w:r w:rsidR="004C3760" w:rsidRPr="004C3760">
        <w:rPr>
          <w:rFonts w:ascii="Times New Roman" w:eastAsia="Times New Roman" w:hAnsi="Times New Roman" w:cs="Times New Roman"/>
          <w:color w:val="000000"/>
          <w:sz w:val="24"/>
          <w:szCs w:val="24"/>
        </w:rPr>
        <w:t>o you already use / have Milestone X Protect VSS or is that what you are wanting? We primarily carry Axis cameras and VSS equipment, which are both NDAA and TAA, and approved for federal government work. So, I was curious if you are open to a full Axis system or if Milestone X Protect is required without substitution?</w:t>
      </w:r>
      <w:r w:rsidR="00C837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No substitution is allowed.</w:t>
      </w:r>
    </w:p>
    <w:p w14:paraId="79B46474" w14:textId="0CA54292" w:rsidR="001F264A" w:rsidRPr="001F264A" w:rsidRDefault="00A20391" w:rsidP="001F26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F264A">
        <w:rPr>
          <w:rFonts w:ascii="Times New Roman" w:hAnsi="Times New Roman" w:cs="Times New Roman"/>
          <w:sz w:val="24"/>
          <w:szCs w:val="24"/>
        </w:rPr>
        <w:t xml:space="preserve">. </w:t>
      </w:r>
      <w:r w:rsidR="001F264A" w:rsidRPr="001F264A">
        <w:rPr>
          <w:rFonts w:ascii="Times New Roman" w:hAnsi="Times New Roman" w:cs="Times New Roman"/>
          <w:sz w:val="24"/>
          <w:szCs w:val="24"/>
        </w:rPr>
        <w:t>Please clarify the following items.</w:t>
      </w:r>
    </w:p>
    <w:p w14:paraId="187EAC88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Facility camera table</w:t>
      </w:r>
    </w:p>
    <w:p w14:paraId="4EAD9095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Section 3.02 refers to Table 1 for camera names, locations, and objectives. The posted table contains the placeholder “Insert Statement of Objective Spreadsheet Here.”</w:t>
      </w:r>
    </w:p>
    <w:p w14:paraId="7390804A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Will DEA provide the completed table or an equivalent camera count and location schedule?</w:t>
      </w:r>
    </w:p>
    <w:p w14:paraId="099680C3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Missing site documents</w:t>
      </w:r>
    </w:p>
    <w:p w14:paraId="6DD65F47" w14:textId="7E513474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The statement of work references contract drawings and site-specific security plans. Section 5 also references a “test agreement.”</w:t>
      </w:r>
      <w:r w:rsidR="00C83797">
        <w:rPr>
          <w:rFonts w:ascii="Times New Roman" w:hAnsi="Times New Roman" w:cs="Times New Roman"/>
          <w:sz w:val="24"/>
          <w:szCs w:val="24"/>
        </w:rPr>
        <w:t xml:space="preserve">  Test agreement after installation.</w:t>
      </w:r>
    </w:p>
    <w:p w14:paraId="54120799" w14:textId="68338795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These items do not appear in the posted package. Will DEA provide them before quotations are due, or confirm that they do not apply?</w:t>
      </w:r>
      <w:r w:rsidR="00C83797">
        <w:rPr>
          <w:rFonts w:ascii="Times New Roman" w:hAnsi="Times New Roman" w:cs="Times New Roman"/>
          <w:sz w:val="24"/>
          <w:szCs w:val="24"/>
        </w:rPr>
        <w:t xml:space="preserve"> 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Do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es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not apply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7EF63E45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Attachment 1 scope</w:t>
      </w:r>
    </w:p>
    <w:p w14:paraId="47BFD148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 xml:space="preserve">Attachment 1 lists areas and equipment that Section 1.02 does not identify for this warehouse. These include sally ports, prisoner processing, </w:t>
      </w:r>
      <w:proofErr w:type="spellStart"/>
      <w:r w:rsidRPr="001F264A">
        <w:rPr>
          <w:rFonts w:ascii="Times New Roman" w:hAnsi="Times New Roman" w:cs="Times New Roman"/>
          <w:sz w:val="24"/>
          <w:szCs w:val="24"/>
        </w:rPr>
        <w:t>imprest</w:t>
      </w:r>
      <w:proofErr w:type="spellEnd"/>
      <w:r w:rsidRPr="001F264A">
        <w:rPr>
          <w:rFonts w:ascii="Times New Roman" w:hAnsi="Times New Roman" w:cs="Times New Roman"/>
          <w:sz w:val="24"/>
          <w:szCs w:val="24"/>
        </w:rPr>
        <w:t>-funds areas, and video intercom stations.</w:t>
      </w:r>
    </w:p>
    <w:p w14:paraId="24CC8682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Should offerors price only the five coverage areas in Section 1.02? If not, which Attachment 1 requirements apply?</w:t>
      </w:r>
    </w:p>
    <w:p w14:paraId="5550EA6A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Milestone licensing</w:t>
      </w:r>
    </w:p>
    <w:p w14:paraId="1C3DBF66" w14:textId="0B52D608" w:rsidR="001F264A" w:rsidRPr="00A20391" w:rsidRDefault="001F264A" w:rsidP="001F264A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 xml:space="preserve">Section 3.03(C) requires Milestone XProtect licensing for new builds and lease renewals.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It requires coordination with ISPA for end-of-life projects.</w:t>
      </w:r>
    </w:p>
    <w:p w14:paraId="07E46C32" w14:textId="79D66C31" w:rsidR="001F264A" w:rsidRPr="00A20391" w:rsidRDefault="001F264A" w:rsidP="001F264A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lastRenderedPageBreak/>
        <w:t>Which project type applies to this warehouse? Should offerors include Milestone device licenses in the quoted price?</w:t>
      </w:r>
      <w:r w:rsidR="00C83797">
        <w:rPr>
          <w:rFonts w:ascii="Times New Roman" w:hAnsi="Times New Roman" w:cs="Times New Roman"/>
          <w:sz w:val="24"/>
          <w:szCs w:val="24"/>
        </w:rPr>
        <w:t xml:space="preserve"> 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Milestone licenses are not required.  DEA provided.</w:t>
      </w:r>
    </w:p>
    <w:p w14:paraId="61178038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Existing system and removal</w:t>
      </w:r>
    </w:p>
    <w:p w14:paraId="5D9EDE2D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Section 1.11 requires removal of existing equipment when applicable.</w:t>
      </w:r>
    </w:p>
    <w:p w14:paraId="32BE4B86" w14:textId="3C14AB9E" w:rsidR="001F264A" w:rsidRPr="00A20391" w:rsidRDefault="001F264A" w:rsidP="001F264A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Does the facility have an existing video-surveillance system? If so, must the contractor remove and dispose of it?</w:t>
      </w:r>
      <w:r w:rsidR="00C83797">
        <w:rPr>
          <w:rFonts w:ascii="Times New Roman" w:hAnsi="Times New Roman" w:cs="Times New Roman"/>
          <w:sz w:val="24"/>
          <w:szCs w:val="24"/>
        </w:rPr>
        <w:t xml:space="preserve"> 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Contractor must remove existing system.</w:t>
      </w:r>
    </w:p>
    <w:p w14:paraId="49643217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Please also identify the existing manufacturer, models, recording platform, and equipment that DEA will retain.</w:t>
      </w:r>
    </w:p>
    <w:p w14:paraId="23E2711A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Displays and decoders</w:t>
      </w:r>
    </w:p>
    <w:p w14:paraId="4119B6A1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Sections 3.02(H) and 3.02(I) require displays and video decoders. The referenced Security Plan is not in the posted package.</w:t>
      </w:r>
    </w:p>
    <w:p w14:paraId="12802392" w14:textId="78519B27" w:rsidR="001F264A" w:rsidRPr="00A20391" w:rsidRDefault="001F264A" w:rsidP="001F264A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How many displays and decoders are required? Where will DEA install them?</w:t>
      </w:r>
      <w:r w:rsidR="00C83797">
        <w:rPr>
          <w:rFonts w:ascii="Times New Roman" w:hAnsi="Times New Roman" w:cs="Times New Roman"/>
          <w:sz w:val="24"/>
          <w:szCs w:val="24"/>
        </w:rPr>
        <w:t xml:space="preserve"> 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This will be gone over during visit/walk through.</w:t>
      </w:r>
    </w:p>
    <w:p w14:paraId="58E14CCA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Network, rack, and electrical infrastructure</w:t>
      </w:r>
    </w:p>
    <w:p w14:paraId="564BB66D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Please identify which items DEA or another trade will furnish:</w:t>
      </w:r>
    </w:p>
    <w:p w14:paraId="31A253A8" w14:textId="77777777" w:rsidR="001F264A" w:rsidRPr="001F264A" w:rsidRDefault="001F264A" w:rsidP="001F26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Power over Ethernet switches</w:t>
      </w:r>
    </w:p>
    <w:p w14:paraId="3B7028A0" w14:textId="77777777" w:rsidR="001F264A" w:rsidRPr="001F264A" w:rsidRDefault="001F264A" w:rsidP="001F26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Network connections</w:t>
      </w:r>
    </w:p>
    <w:p w14:paraId="58D35EBC" w14:textId="77777777" w:rsidR="001F264A" w:rsidRPr="001F264A" w:rsidRDefault="001F264A" w:rsidP="001F26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Rack or cabinet space</w:t>
      </w:r>
    </w:p>
    <w:p w14:paraId="3FE63F9E" w14:textId="77777777" w:rsidR="001F264A" w:rsidRPr="001F264A" w:rsidRDefault="001F264A" w:rsidP="001F26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Dedicated 120-volt circuits</w:t>
      </w:r>
    </w:p>
    <w:p w14:paraId="7F236AC2" w14:textId="77777777" w:rsidR="001F264A" w:rsidRPr="001F264A" w:rsidRDefault="001F264A" w:rsidP="001F264A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Electrical installation</w:t>
      </w:r>
    </w:p>
    <w:p w14:paraId="0CC396EE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Should offerors include any remaining items in the quotation?</w:t>
      </w:r>
    </w:p>
    <w:p w14:paraId="4681E514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Personnel access</w:t>
      </w:r>
    </w:p>
    <w:p w14:paraId="003E0816" w14:textId="1617712E" w:rsidR="001F264A" w:rsidRPr="00A20391" w:rsidRDefault="001F264A" w:rsidP="001F264A">
      <w:pPr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What access requirements apply to contractor personnel at the facility?</w:t>
      </w:r>
      <w:r w:rsidR="005B3086">
        <w:rPr>
          <w:rFonts w:ascii="Times New Roman" w:hAnsi="Times New Roman" w:cs="Times New Roman"/>
          <w:sz w:val="24"/>
          <w:szCs w:val="24"/>
        </w:rPr>
        <w:t xml:space="preserve"> 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5B3086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Must be escorted at all times by government personnel.</w:t>
      </w:r>
    </w:p>
    <w:p w14:paraId="66C8E2F8" w14:textId="46C4992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Please identify any escort, identity verification, background investigation, badging, citizenship, or lead-time requirements.</w:t>
      </w:r>
      <w:r w:rsidR="00C83797">
        <w:rPr>
          <w:rFonts w:ascii="Times New Roman" w:hAnsi="Times New Roman" w:cs="Times New Roman"/>
          <w:sz w:val="24"/>
          <w:szCs w:val="24"/>
        </w:rPr>
        <w:t xml:space="preserve"> 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C83797" w:rsidRP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No security clearances required.</w:t>
      </w:r>
      <w:r w:rsidR="00C8379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B84007" w14:textId="77777777" w:rsidR="001F264A" w:rsidRPr="001F264A" w:rsidRDefault="001F264A" w:rsidP="001F26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Licenses and permits</w:t>
      </w:r>
    </w:p>
    <w:p w14:paraId="0E7D1F0B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Section 1.10 requires the contractor to hold applicable licenses at the job location.</w:t>
      </w:r>
    </w:p>
    <w:p w14:paraId="711C9BF2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>Total Network Consulting holds Florida alarm-system contractor license EF20000637. It also holds a City of Fort Lauderdale business tax receipt.</w:t>
      </w:r>
    </w:p>
    <w:p w14:paraId="71978088" w14:textId="77777777" w:rsidR="001F264A" w:rsidRPr="001F264A" w:rsidRDefault="001F264A" w:rsidP="001F264A">
      <w:pPr>
        <w:rPr>
          <w:rFonts w:ascii="Times New Roman" w:hAnsi="Times New Roman" w:cs="Times New Roman"/>
          <w:sz w:val="24"/>
          <w:szCs w:val="24"/>
        </w:rPr>
      </w:pPr>
      <w:r w:rsidRPr="001F264A">
        <w:rPr>
          <w:rFonts w:ascii="Times New Roman" w:hAnsi="Times New Roman" w:cs="Times New Roman"/>
          <w:sz w:val="24"/>
          <w:szCs w:val="24"/>
        </w:rPr>
        <w:t xml:space="preserve">Which </w:t>
      </w:r>
      <w:r w:rsidR="001B0DB8">
        <w:rPr>
          <w:rFonts w:ascii="Times New Roman" w:hAnsi="Times New Roman" w:cs="Times New Roman"/>
          <w:sz w:val="24"/>
          <w:szCs w:val="24"/>
        </w:rPr>
        <w:t>S</w:t>
      </w:r>
      <w:r w:rsidRPr="001F264A">
        <w:rPr>
          <w:rFonts w:ascii="Times New Roman" w:hAnsi="Times New Roman" w:cs="Times New Roman"/>
          <w:sz w:val="24"/>
          <w:szCs w:val="24"/>
        </w:rPr>
        <w:t>tate and local licenses must the offeror provide with its quotation?</w:t>
      </w:r>
    </w:p>
    <w:p w14:paraId="5C2AD7B7" w14:textId="72FFC92E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Table 1, Facility Camera Statement of Objectives (SOW p.12) is a placeholder. Will the Statement of Objectives spreadsheet be issued by amendment? Without it, offerors are quoting different camera counts against the same scope.</w:t>
      </w:r>
      <w:r w:rsidR="00A20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Information was provided at site visit.</w:t>
      </w:r>
    </w:p>
    <w:p w14:paraId="446DCF05" w14:textId="77777777" w:rsidR="00A20391" w:rsidRDefault="001F264A" w:rsidP="00A203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lastRenderedPageBreak/>
        <w:t>Scope item 4 requires coverage of all perimeter roll-up doors. How many roll-up doors are at the facility, and how many cameras does DEA expect for that coverage?</w:t>
      </w:r>
      <w:r w:rsidR="00A20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 Information was provided at site visit.</w:t>
      </w:r>
    </w:p>
    <w:p w14:paraId="1248AA13" w14:textId="77777777" w:rsidR="00A20391" w:rsidRDefault="001F264A" w:rsidP="00A203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Scope item 5 requires detailed face capture at main entry doors. How many entry doors?</w:t>
      </w:r>
      <w:r w:rsidR="00A20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 Information was provided at site visit.</w:t>
      </w:r>
    </w:p>
    <w:p w14:paraId="59FF464B" w14:textId="77777777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Appendices 2 and 3 are referenced in the SOW numbering but are not in the package. Please confirm whether they exist.</w:t>
      </w:r>
    </w:p>
    <w:p w14:paraId="31388DEE" w14:textId="77777777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This is identified as an upgrade. Per SOW 3.03(C), on end-of-life projects the contractor coordinates with ISPA on license verification. Should offerors include Milestone XProtect Corporate device licenses in the quoted price, or exclude them as government-furnished?</w:t>
      </w:r>
    </w:p>
    <w:p w14:paraId="61A99F67" w14:textId="77777777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Will DEA furnish the PoE switch and network ports on the Firebird network, or is the switch contractor-furnished?</w:t>
      </w:r>
    </w:p>
    <w:p w14:paraId="4355183F" w14:textId="77777777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 xml:space="preserve">Section 1.02 lists cameras only. Attachment 1 and SOW 3.02(H) and (I) reference video displays and </w:t>
      </w:r>
      <w:proofErr w:type="spellStart"/>
      <w:r w:rsidRPr="001F264A">
        <w:rPr>
          <w:rFonts w:ascii="Times New Roman" w:eastAsia="Times New Roman" w:hAnsi="Times New Roman" w:cs="Times New Roman"/>
          <w:sz w:val="24"/>
          <w:szCs w:val="24"/>
        </w:rPr>
        <w:t>IoNodes</w:t>
      </w:r>
      <w:proofErr w:type="spellEnd"/>
      <w:r w:rsidRPr="001F264A">
        <w:rPr>
          <w:rFonts w:ascii="Times New Roman" w:eastAsia="Times New Roman" w:hAnsi="Times New Roman" w:cs="Times New Roman"/>
          <w:sz w:val="24"/>
          <w:szCs w:val="24"/>
        </w:rPr>
        <w:t xml:space="preserve"> decoders. Are displays and decoders in scope for this procurement?</w:t>
      </w:r>
    </w:p>
    <w:p w14:paraId="328FFCF5" w14:textId="77777777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Is there existing underground conduit from the building to the vehicle gate, or should offerors include trenching and new pathway?</w:t>
      </w:r>
    </w:p>
    <w:p w14:paraId="58E81533" w14:textId="77777777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Is there an existing VSS to be removed under SOW 1.11, and if so, what is the equipment count and does DEA retain the storage media?</w:t>
      </w:r>
    </w:p>
    <w:p w14:paraId="5A822955" w14:textId="1A608F5A" w:rsidR="001F264A" w:rsidRPr="001F264A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DEA-2852.222-70 is unchecked and the wage determination table is blank. Please confirm no Service Contract Labor Standards wage determination applies.</w:t>
      </w:r>
      <w:r w:rsidR="00A203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>Answer:</w:t>
      </w:r>
      <w:r w:rsidR="00A2039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Does not apply.</w:t>
      </w:r>
    </w:p>
    <w:p w14:paraId="3C58F368" w14:textId="77777777" w:rsidR="004C3760" w:rsidRPr="001B0DB8" w:rsidRDefault="001F264A" w:rsidP="001F26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sz w:val="24"/>
          <w:szCs w:val="24"/>
        </w:rPr>
        <w:t>Past Performance is an evaluation factor. How many references does DEA want, and in what format?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Answer: No more than 2 past performance submissions</w:t>
      </w:r>
      <w:r w:rsid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. Include the following information for each contract:</w:t>
      </w:r>
    </w:p>
    <w:p w14:paraId="3B7EA098" w14:textId="77777777" w:rsidR="001B0DB8" w:rsidRP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Project Title</w:t>
      </w:r>
    </w:p>
    <w:p w14:paraId="03E3A976" w14:textId="77777777" w:rsidR="001B0DB8" w:rsidRP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Whether the Vendor performed as the prime or subcontractor</w:t>
      </w:r>
    </w:p>
    <w:p w14:paraId="4FE8B6DC" w14:textId="77777777" w:rsidR="001B0DB8" w:rsidRP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Agency Managing Project</w:t>
      </w:r>
    </w:p>
    <w:p w14:paraId="2DBBE918" w14:textId="77777777" w:rsidR="001B0DB8" w:rsidRP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Client/Agency Point-of-Contact to include name, phone number, and email address</w:t>
      </w:r>
    </w:p>
    <w:p w14:paraId="1CEA0906" w14:textId="77777777" w:rsidR="001B0DB8" w:rsidRP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Period of Performance</w:t>
      </w:r>
    </w:p>
    <w:p w14:paraId="5968F3B6" w14:textId="77777777" w:rsid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Value by year of contract</w:t>
      </w:r>
    </w:p>
    <w:p w14:paraId="2A5A605D" w14:textId="77777777" w:rsidR="001B0DB8" w:rsidRPr="001B0DB8" w:rsidRDefault="001B0DB8" w:rsidP="001B0DB8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1B0DB8">
        <w:rPr>
          <w:rFonts w:ascii="Times New Roman" w:eastAsia="Times New Roman" w:hAnsi="Times New Roman" w:cs="Times New Roman"/>
          <w:color w:val="0070C0"/>
          <w:sz w:val="24"/>
          <w:szCs w:val="24"/>
        </w:rPr>
        <w:t>• Describe how this experience is considered the same or similar to the DEA requirement</w:t>
      </w:r>
    </w:p>
    <w:p w14:paraId="682FA20E" w14:textId="77777777" w:rsidR="004C3760" w:rsidRPr="001F264A" w:rsidRDefault="004C3760" w:rsidP="004C376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68DDDD" w14:textId="77777777" w:rsidR="006639C3" w:rsidRPr="001F264A" w:rsidRDefault="006639C3" w:rsidP="006639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14148C" w14:textId="77777777" w:rsidR="007F06AC" w:rsidRPr="001F264A" w:rsidRDefault="006639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26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7F06AC" w:rsidRPr="001F2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F69"/>
    <w:multiLevelType w:val="multilevel"/>
    <w:tmpl w:val="5B74E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74BFA"/>
    <w:multiLevelType w:val="multilevel"/>
    <w:tmpl w:val="5B74E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6309CD"/>
    <w:multiLevelType w:val="multilevel"/>
    <w:tmpl w:val="6F5E0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694330"/>
    <w:multiLevelType w:val="multilevel"/>
    <w:tmpl w:val="A67E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C3"/>
    <w:rsid w:val="00143BAC"/>
    <w:rsid w:val="001B0DB8"/>
    <w:rsid w:val="001F264A"/>
    <w:rsid w:val="001F59D4"/>
    <w:rsid w:val="0040795A"/>
    <w:rsid w:val="004C3760"/>
    <w:rsid w:val="00552FAF"/>
    <w:rsid w:val="005B3086"/>
    <w:rsid w:val="006639C3"/>
    <w:rsid w:val="007F06AC"/>
    <w:rsid w:val="00A20391"/>
    <w:rsid w:val="00C83797"/>
    <w:rsid w:val="00E3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F4F5B"/>
  <w15:chartTrackingRefBased/>
  <w15:docId w15:val="{441CF033-D677-4473-B210-1581D590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3760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D339F7758014E87DD0F5610B8960A" ma:contentTypeVersion="10" ma:contentTypeDescription="Create a new document." ma:contentTypeScope="" ma:versionID="181d4f84cd3849910c60cfd84e681dbd">
  <xsd:schema xmlns:xsd="http://www.w3.org/2001/XMLSchema" xmlns:xs="http://www.w3.org/2001/XMLSchema" xmlns:p="http://schemas.microsoft.com/office/2006/metadata/properties" xmlns:ns3="a7285580-dfe7-4f8f-981a-88498b6cd13f" targetNamespace="http://schemas.microsoft.com/office/2006/metadata/properties" ma:root="true" ma:fieldsID="bc7e28b389f97cfcec59b73f529e907b" ns3:_="">
    <xsd:import namespace="a7285580-dfe7-4f8f-981a-88498b6cd13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85580-dfe7-4f8f-981a-88498b6cd13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285580-dfe7-4f8f-981a-88498b6cd13f" xsi:nil="true"/>
  </documentManagement>
</p:properties>
</file>

<file path=customXml/itemProps1.xml><?xml version="1.0" encoding="utf-8"?>
<ds:datastoreItem xmlns:ds="http://schemas.openxmlformats.org/officeDocument/2006/customXml" ds:itemID="{318E058D-706A-4C0C-9997-EAD113436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85580-dfe7-4f8f-981a-88498b6cd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30B08A-298D-43FB-8F57-B644B9E58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4FE77-CEA1-4C92-A4DA-CC20930892A8}">
  <ds:schemaRefs>
    <ds:schemaRef ds:uri="http://purl.org/dc/elements/1.1/"/>
    <ds:schemaRef ds:uri="http://www.w3.org/XML/1998/namespace"/>
    <ds:schemaRef ds:uri="a7285580-dfe7-4f8f-981a-88498b6cd13f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Barkley, Angel D</dc:creator>
  <cp:keywords/>
  <dc:description/>
  <cp:lastModifiedBy>Barkley, Angel D</cp:lastModifiedBy>
  <cp:revision>3</cp:revision>
  <dcterms:created xsi:type="dcterms:W3CDTF">2026-09-09T20:01:00Z</dcterms:created>
  <dcterms:modified xsi:type="dcterms:W3CDTF">2026-09-11T16:29:00Z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0x010100166D339F7758014E87DD0F5610B8960A</vt:lpwstr>
  </property>
</Properties>
</file>