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6A7E2" w14:textId="77777777" w:rsidR="00CC6141" w:rsidRDefault="00CC6141" w:rsidP="00CC6141">
      <w:pPr>
        <w:pStyle w:val="Title"/>
        <w:jc w:val="center"/>
      </w:pPr>
    </w:p>
    <w:p w14:paraId="3A424D30" w14:textId="77777777" w:rsidR="00CC6141" w:rsidRPr="00CC6141" w:rsidRDefault="00CC6141" w:rsidP="00CC6141">
      <w:pPr>
        <w:pStyle w:val="Title"/>
        <w:jc w:val="center"/>
      </w:pPr>
    </w:p>
    <w:p w14:paraId="39E35BF9" w14:textId="54BAD0B7" w:rsidR="00CC6141" w:rsidRPr="009C5175" w:rsidRDefault="00CC6141" w:rsidP="00CC6141">
      <w:pPr>
        <w:pStyle w:val="TOCHeading"/>
        <w:jc w:val="center"/>
        <w:rPr>
          <w:sz w:val="56"/>
          <w:szCs w:val="56"/>
        </w:rPr>
      </w:pPr>
      <w:bookmarkStart w:id="0" w:name="_Hlk221263991"/>
      <w:bookmarkStart w:id="1" w:name="_Hlk220652489"/>
      <w:r w:rsidRPr="009C5175">
        <w:rPr>
          <w:sz w:val="56"/>
          <w:szCs w:val="56"/>
        </w:rPr>
        <w:t xml:space="preserve">ATTACHMENT </w:t>
      </w:r>
      <w:r>
        <w:rPr>
          <w:sz w:val="56"/>
          <w:szCs w:val="56"/>
        </w:rPr>
        <w:t>D</w:t>
      </w:r>
      <w:bookmarkEnd w:id="0"/>
    </w:p>
    <w:bookmarkEnd w:id="1"/>
    <w:p w14:paraId="624C3540" w14:textId="77777777" w:rsidR="00CC6141" w:rsidRDefault="00CC6141" w:rsidP="00CC6141">
      <w:pPr>
        <w:spacing w:after="160" w:line="259" w:lineRule="auto"/>
        <w:jc w:val="center"/>
        <w:rPr>
          <w:b/>
          <w:bCs/>
        </w:rPr>
      </w:pPr>
    </w:p>
    <w:p w14:paraId="7F3A3BB9" w14:textId="77777777" w:rsidR="008C3E71" w:rsidRPr="008C3E71" w:rsidRDefault="008C3E71" w:rsidP="008C3E71">
      <w:pPr>
        <w:spacing w:after="160" w:line="259" w:lineRule="auto"/>
        <w:rPr>
          <w:rFonts w:asciiTheme="minorHAnsi" w:hAnsiTheme="minorHAnsi" w:cstheme="minorHAnsi"/>
          <w:bCs/>
          <w:sz w:val="44"/>
          <w:szCs w:val="44"/>
        </w:rPr>
      </w:pPr>
    </w:p>
    <w:p w14:paraId="6D0D52DB" w14:textId="24E2E04F" w:rsidR="009A3CE4" w:rsidRDefault="00CC6141" w:rsidP="009A3CE4">
      <w:pPr>
        <w:pStyle w:val="Heading1"/>
        <w:keepLines w:val="0"/>
        <w:spacing w:before="240"/>
        <w:jc w:val="center"/>
        <w:rPr>
          <w:rFonts w:ascii="Times New Roman" w:eastAsiaTheme="minorHAnsi" w:hAnsi="Times New Roman" w:cs="Times New Roman"/>
          <w:color w:val="auto"/>
        </w:rPr>
      </w:pPr>
      <w:r>
        <w:rPr>
          <w:rFonts w:asciiTheme="minorHAnsi" w:hAnsiTheme="minorHAnsi" w:cstheme="minorHAnsi"/>
          <w:bCs/>
          <w:sz w:val="22"/>
          <w:szCs w:val="22"/>
        </w:rPr>
        <w:br w:type="page"/>
      </w:r>
      <w:bookmarkStart w:id="2" w:name="_Toc163132619"/>
      <w:bookmarkStart w:id="3" w:name="_Hlk197412536"/>
      <w:r w:rsidR="009A3CE4">
        <w:rPr>
          <w:rFonts w:ascii="Times New Roman" w:eastAsiaTheme="minorHAnsi" w:hAnsi="Times New Roman" w:cs="Times New Roman"/>
          <w:color w:val="auto"/>
        </w:rPr>
        <w:lastRenderedPageBreak/>
        <w:t>104</w:t>
      </w:r>
      <w:r w:rsidRPr="00CC6141">
        <w:rPr>
          <w:rFonts w:ascii="Times New Roman" w:eastAsiaTheme="minorHAnsi" w:hAnsi="Times New Roman" w:cs="Times New Roman"/>
          <w:color w:val="auto"/>
        </w:rPr>
        <w:t>(SPS) –</w:t>
      </w:r>
      <w:r w:rsidR="009A3CE4">
        <w:rPr>
          <w:rFonts w:ascii="Times New Roman" w:eastAsiaTheme="minorHAnsi" w:hAnsi="Times New Roman" w:cs="Times New Roman"/>
          <w:color w:val="auto"/>
        </w:rPr>
        <w:t xml:space="preserve"> Coordination of Contract Documents</w:t>
      </w:r>
    </w:p>
    <w:p w14:paraId="21DDC17E" w14:textId="2BC0B69D" w:rsidR="009A3CE4" w:rsidRPr="00F36C86" w:rsidRDefault="009A3CE4" w:rsidP="009A3CE4">
      <w:pPr>
        <w:pStyle w:val="Instruction"/>
      </w:pPr>
      <w:r w:rsidRPr="00F36C86">
        <w:t xml:space="preserve">Add the following to Subsection </w:t>
      </w:r>
      <w:r>
        <w:t>104</w:t>
      </w:r>
      <w:r w:rsidRPr="00F36C86">
        <w:t>.0</w:t>
      </w:r>
      <w:bookmarkStart w:id="4" w:name="_Toc163132311"/>
      <w:r>
        <w:t>7</w:t>
      </w:r>
      <w:r w:rsidRPr="00F36C86">
        <w:t xml:space="preserve"> </w:t>
      </w:r>
      <w:bookmarkEnd w:id="4"/>
      <w:r>
        <w:t>Coordination of Contract Documents</w:t>
      </w:r>
      <w:r w:rsidRPr="00F36C86">
        <w:t xml:space="preserve">: </w:t>
      </w:r>
    </w:p>
    <w:p w14:paraId="5354BF5C" w14:textId="3DE4D380" w:rsidR="009A3CE4" w:rsidRDefault="009A3CE4" w:rsidP="009A3CE4">
      <w:pPr>
        <w:pStyle w:val="Text1"/>
      </w:pPr>
      <w:r w:rsidRPr="009A3CE4">
        <w:t xml:space="preserve">Special </w:t>
      </w:r>
      <w:r>
        <w:t>Project</w:t>
      </w:r>
      <w:r w:rsidRPr="009A3CE4">
        <w:t xml:space="preserve"> </w:t>
      </w:r>
      <w:r>
        <w:t>Specifications</w:t>
      </w:r>
      <w:r w:rsidRPr="009A3CE4">
        <w:t xml:space="preserve"> (S</w:t>
      </w:r>
      <w:r>
        <w:t>PS</w:t>
      </w:r>
      <w:r w:rsidRPr="009A3CE4">
        <w:t xml:space="preserve">), plans, </w:t>
      </w:r>
      <w:r w:rsidR="00621879">
        <w:t xml:space="preserve">Forest Service Supplemental Specifications (FSSS), </w:t>
      </w:r>
      <w:r w:rsidRPr="009A3CE4">
        <w:t>and Standard</w:t>
      </w:r>
      <w:r w:rsidR="00621879">
        <w:t xml:space="preserve"> </w:t>
      </w:r>
      <w:r w:rsidRPr="009A3CE4">
        <w:t>Specifications</w:t>
      </w:r>
      <w:r w:rsidR="00621879">
        <w:t xml:space="preserve"> (FP-24)</w:t>
      </w:r>
      <w:r w:rsidRPr="009A3CE4">
        <w:t xml:space="preserve"> are contract documents. A requirement in one document is binding as though occurring in all the contract documents. The contract documents are intended to be complementary and to describe and provide for a complete contract. In case of discrepancy, calculated and shown dimensions govern over scaled dimensions. The contract documents govern in the following order:</w:t>
      </w:r>
    </w:p>
    <w:p w14:paraId="66FBADD0" w14:textId="6EE8973C" w:rsidR="009A3CE4" w:rsidRDefault="009A3CE4" w:rsidP="009A3CE4">
      <w:pPr>
        <w:pStyle w:val="Text1"/>
        <w:numPr>
          <w:ilvl w:val="0"/>
          <w:numId w:val="2"/>
        </w:numPr>
      </w:pPr>
      <w:r>
        <w:t>SPS</w:t>
      </w:r>
    </w:p>
    <w:p w14:paraId="2A853108" w14:textId="35DC9167" w:rsidR="00621879" w:rsidRDefault="00621879" w:rsidP="009A3CE4">
      <w:pPr>
        <w:pStyle w:val="Text1"/>
        <w:numPr>
          <w:ilvl w:val="0"/>
          <w:numId w:val="2"/>
        </w:numPr>
      </w:pPr>
      <w:r>
        <w:t>Plans</w:t>
      </w:r>
    </w:p>
    <w:p w14:paraId="3B11FBF4" w14:textId="4AADC666" w:rsidR="00621879" w:rsidRDefault="00621879" w:rsidP="00621879">
      <w:pPr>
        <w:pStyle w:val="Text1"/>
        <w:numPr>
          <w:ilvl w:val="0"/>
          <w:numId w:val="2"/>
        </w:numPr>
      </w:pPr>
      <w:r>
        <w:t>FSSS; and</w:t>
      </w:r>
    </w:p>
    <w:p w14:paraId="073CAC30" w14:textId="1B67DD4B" w:rsidR="00621879" w:rsidRDefault="00621879" w:rsidP="00621879">
      <w:pPr>
        <w:pStyle w:val="Text1"/>
        <w:numPr>
          <w:ilvl w:val="0"/>
          <w:numId w:val="2"/>
        </w:numPr>
      </w:pPr>
      <w:r>
        <w:t>Standard Specifications (FP-24)</w:t>
      </w:r>
    </w:p>
    <w:p w14:paraId="12D2E0EF" w14:textId="77777777" w:rsidR="00621879" w:rsidRPr="009A3CE4" w:rsidRDefault="00621879" w:rsidP="00621879">
      <w:pPr>
        <w:pStyle w:val="Text1"/>
        <w:ind w:left="360"/>
      </w:pPr>
    </w:p>
    <w:p w14:paraId="221518DF" w14:textId="2565DFA8" w:rsidR="007D0B7C" w:rsidRPr="009A3CE4" w:rsidRDefault="007D0B7C" w:rsidP="009A3CE4">
      <w:pPr>
        <w:pStyle w:val="Heading1"/>
        <w:keepLines w:val="0"/>
        <w:spacing w:before="240"/>
        <w:jc w:val="center"/>
        <w:rPr>
          <w:rFonts w:ascii="Times New Roman" w:eastAsiaTheme="minorHAnsi" w:hAnsi="Times New Roman" w:cs="Times New Roman"/>
          <w:color w:val="auto"/>
        </w:rPr>
      </w:pPr>
      <w:bookmarkStart w:id="5" w:name="_Toc352763805"/>
      <w:bookmarkEnd w:id="2"/>
      <w:bookmarkEnd w:id="3"/>
      <w:r w:rsidRPr="00016579">
        <w:rPr>
          <w:rFonts w:ascii="Times New Roman" w:eastAsiaTheme="minorHAnsi" w:hAnsi="Times New Roman" w:cs="Times New Roman"/>
          <w:color w:val="auto"/>
        </w:rPr>
        <w:t>703</w:t>
      </w:r>
      <w:r>
        <w:rPr>
          <w:rFonts w:ascii="Times New Roman" w:eastAsiaTheme="minorHAnsi" w:hAnsi="Times New Roman" w:cs="Times New Roman"/>
          <w:color w:val="auto"/>
        </w:rPr>
        <w:t>(SPS</w:t>
      </w:r>
      <w:r w:rsidRPr="00463FFD">
        <w:rPr>
          <w:rFonts w:ascii="Times New Roman" w:eastAsiaTheme="minorHAnsi" w:hAnsi="Times New Roman" w:cs="Times New Roman"/>
          <w:color w:val="auto"/>
        </w:rPr>
        <w:t>)</w:t>
      </w:r>
      <w:r w:rsidRPr="00463FFD">
        <w:rPr>
          <w:color w:val="auto"/>
        </w:rPr>
        <w:t xml:space="preserve"> –</w:t>
      </w:r>
      <w:r>
        <w:t xml:space="preserve"> </w:t>
      </w:r>
      <w:bookmarkEnd w:id="5"/>
      <w:r>
        <w:rPr>
          <w:rFonts w:ascii="Times New Roman" w:eastAsiaTheme="minorHAnsi" w:hAnsi="Times New Roman" w:cs="Times New Roman"/>
          <w:color w:val="auto"/>
        </w:rPr>
        <w:t>R3-G Forest Service Aggregate</w:t>
      </w:r>
    </w:p>
    <w:p w14:paraId="1902DB18" w14:textId="77777777" w:rsidR="007D0B7C" w:rsidRPr="009A3CE4" w:rsidRDefault="007D0B7C" w:rsidP="009A3CE4">
      <w:pPr>
        <w:pStyle w:val="Instruction"/>
        <w:rPr>
          <w:rFonts w:eastAsiaTheme="minorHAnsi"/>
          <w14:ligatures w14:val="none"/>
        </w:rPr>
      </w:pPr>
      <w:r w:rsidRPr="009A3CE4">
        <w:rPr>
          <w:rFonts w:eastAsiaTheme="minorHAnsi"/>
          <w14:ligatures w14:val="none"/>
        </w:rPr>
        <w:t xml:space="preserve">Delete 703.05 and </w:t>
      </w:r>
      <w:proofErr w:type="gramStart"/>
      <w:r w:rsidRPr="009A3CE4">
        <w:rPr>
          <w:rFonts w:eastAsiaTheme="minorHAnsi"/>
          <w14:ligatures w14:val="none"/>
        </w:rPr>
        <w:t>replace</w:t>
      </w:r>
      <w:proofErr w:type="gramEnd"/>
      <w:r w:rsidRPr="009A3CE4">
        <w:rPr>
          <w:rFonts w:eastAsiaTheme="minorHAnsi"/>
          <w14:ligatures w14:val="none"/>
        </w:rPr>
        <w:t xml:space="preserve"> with the following:</w:t>
      </w:r>
    </w:p>
    <w:p w14:paraId="1D9BD4E7" w14:textId="77777777" w:rsidR="007D0B7C" w:rsidRPr="0076138A" w:rsidRDefault="007D0B7C" w:rsidP="00CA3019">
      <w:pPr>
        <w:pStyle w:val="Heading2"/>
        <w:rPr>
          <w:color w:val="auto"/>
        </w:rPr>
      </w:pPr>
      <w:bookmarkStart w:id="6" w:name="_Toc352763806"/>
      <w:r w:rsidRPr="0076138A">
        <w:rPr>
          <w:color w:val="auto"/>
        </w:rPr>
        <w:t xml:space="preserve">703.05 </w:t>
      </w:r>
      <w:bookmarkEnd w:id="6"/>
      <w:r>
        <w:rPr>
          <w:color w:val="auto"/>
        </w:rPr>
        <w:t xml:space="preserve">Surface </w:t>
      </w:r>
      <w:proofErr w:type="gramStart"/>
      <w:r>
        <w:rPr>
          <w:color w:val="auto"/>
        </w:rPr>
        <w:t>Course</w:t>
      </w:r>
      <w:proofErr w:type="gramEnd"/>
      <w:r>
        <w:rPr>
          <w:color w:val="auto"/>
        </w:rPr>
        <w:t xml:space="preserve"> Aggregate</w:t>
      </w:r>
    </w:p>
    <w:p w14:paraId="7E4369B2" w14:textId="77777777" w:rsidR="007D0B7C" w:rsidRPr="00357EEB" w:rsidRDefault="007D0B7C" w:rsidP="007D0B7C">
      <w:pPr>
        <w:pStyle w:val="BodyText"/>
        <w:numPr>
          <w:ilvl w:val="0"/>
          <w:numId w:val="1"/>
        </w:numPr>
        <w:tabs>
          <w:tab w:val="right" w:pos="9900"/>
        </w:tabs>
        <w:spacing w:before="0" w:after="240"/>
        <w:jc w:val="both"/>
      </w:pPr>
      <w:bookmarkStart w:id="7" w:name="S703_05a"/>
      <w:r w:rsidRPr="00CE7739">
        <w:rPr>
          <w:b/>
          <w:bCs/>
        </w:rPr>
        <w:t>General.</w:t>
      </w:r>
      <w:bookmarkEnd w:id="7"/>
      <w:r w:rsidRPr="002E21D2">
        <w:t xml:space="preserve"> </w:t>
      </w:r>
      <w:r w:rsidRPr="00357EEB">
        <w:t>Provide hard, durable particles or fragments of crushed stone, crushed slag, or crushed gravel conforming to the following:</w:t>
      </w:r>
    </w:p>
    <w:p w14:paraId="7B3AD250" w14:textId="77777777" w:rsidR="007D0B7C" w:rsidRPr="00357EEB" w:rsidRDefault="007D0B7C" w:rsidP="007D0B7C">
      <w:pPr>
        <w:pStyle w:val="BodyText"/>
        <w:numPr>
          <w:ilvl w:val="1"/>
          <w:numId w:val="1"/>
        </w:numPr>
        <w:tabs>
          <w:tab w:val="right" w:pos="9900"/>
        </w:tabs>
        <w:spacing w:before="0" w:after="240"/>
        <w:jc w:val="both"/>
        <w:rPr>
          <w:lang w:val="fr-FR"/>
        </w:rPr>
      </w:pPr>
      <w:r w:rsidRPr="005E03CE">
        <w:rPr>
          <w:lang w:val="fr-FR"/>
        </w:rPr>
        <w:t>Gradation</w:t>
      </w:r>
      <w:r>
        <w:rPr>
          <w:lang w:val="fr-FR"/>
        </w:rPr>
        <w:t xml:space="preserve"> </w:t>
      </w:r>
      <w:r>
        <w:rPr>
          <w:lang w:val="fr-FR"/>
        </w:rPr>
        <w:tab/>
      </w:r>
      <w:r w:rsidRPr="004F7AA7">
        <w:rPr>
          <w:lang w:val="fr-FR"/>
        </w:rPr>
        <w:t>Table 703-1</w:t>
      </w:r>
    </w:p>
    <w:p w14:paraId="1AA3429F" w14:textId="77777777" w:rsidR="007D0B7C" w:rsidRPr="00357EEB" w:rsidRDefault="007D0B7C" w:rsidP="007D0B7C">
      <w:pPr>
        <w:pStyle w:val="BodyText"/>
        <w:numPr>
          <w:ilvl w:val="1"/>
          <w:numId w:val="1"/>
        </w:numPr>
        <w:tabs>
          <w:tab w:val="right" w:pos="6930"/>
          <w:tab w:val="right" w:pos="9900"/>
        </w:tabs>
        <w:spacing w:before="0" w:after="240"/>
        <w:jc w:val="both"/>
      </w:pPr>
      <w:r w:rsidRPr="00357EEB">
        <w:t>Los Angeles abrasion, AASHTO T 96</w:t>
      </w:r>
      <w:r>
        <w:t xml:space="preserve"> </w:t>
      </w:r>
      <w:r>
        <w:tab/>
      </w:r>
      <w:r>
        <w:tab/>
      </w:r>
      <w:r w:rsidRPr="00357EEB">
        <w:t>35 percent maximum</w:t>
      </w:r>
    </w:p>
    <w:p w14:paraId="043F9579" w14:textId="77777777" w:rsidR="007D0B7C" w:rsidRPr="00825C6C" w:rsidRDefault="007D0B7C" w:rsidP="007D0B7C">
      <w:pPr>
        <w:pStyle w:val="BodyText"/>
        <w:numPr>
          <w:ilvl w:val="1"/>
          <w:numId w:val="1"/>
        </w:numPr>
        <w:tabs>
          <w:tab w:val="right" w:pos="720"/>
          <w:tab w:val="left" w:pos="6840"/>
        </w:tabs>
        <w:spacing w:before="0" w:after="240"/>
        <w:jc w:val="both"/>
      </w:pPr>
      <w:proofErr w:type="gramStart"/>
      <w:r w:rsidRPr="00357EEB">
        <w:t>Soundness</w:t>
      </w:r>
      <w:proofErr w:type="gramEnd"/>
      <w:r w:rsidRPr="00357EEB">
        <w:t xml:space="preserve"> of aggregate using sodium sulfate</w:t>
      </w:r>
      <w:r>
        <w:t xml:space="preserve"> </w:t>
      </w:r>
      <w:r>
        <w:tab/>
      </w:r>
      <w:r w:rsidRPr="00357EEB">
        <w:rPr>
          <w:lang w:val="fr-FR"/>
        </w:rPr>
        <w:t>AASHTO T 104, 5</w:t>
      </w:r>
      <w:r>
        <w:rPr>
          <w:lang w:val="fr-FR"/>
        </w:rPr>
        <w:t xml:space="preserve"> </w:t>
      </w:r>
      <w:r w:rsidRPr="00357EEB">
        <w:rPr>
          <w:lang w:val="fr-FR"/>
        </w:rPr>
        <w:t>cycles</w:t>
      </w:r>
    </w:p>
    <w:p w14:paraId="1655EFEB" w14:textId="77777777" w:rsidR="007D0B7C" w:rsidRPr="00357EEB" w:rsidRDefault="007D0B7C" w:rsidP="007D0B7C">
      <w:pPr>
        <w:pStyle w:val="BodyText"/>
        <w:numPr>
          <w:ilvl w:val="2"/>
          <w:numId w:val="1"/>
        </w:numPr>
        <w:tabs>
          <w:tab w:val="right" w:pos="9360"/>
        </w:tabs>
        <w:spacing w:before="0" w:after="240"/>
        <w:jc w:val="both"/>
      </w:pPr>
      <w:r w:rsidRPr="00357EEB">
        <w:rPr>
          <w:rFonts w:eastAsia="Times-Bold"/>
        </w:rPr>
        <w:t>Coarse aggregate</w:t>
      </w:r>
      <w:r>
        <w:rPr>
          <w:rFonts w:eastAsia="Times-Bold"/>
        </w:rPr>
        <w:t xml:space="preserve"> </w:t>
      </w:r>
      <w:r>
        <w:rPr>
          <w:rFonts w:eastAsia="Times-Bold"/>
        </w:rPr>
        <w:tab/>
      </w:r>
      <w:r w:rsidRPr="00357EEB">
        <w:t>12 percent</w:t>
      </w:r>
      <w:r>
        <w:t xml:space="preserve"> </w:t>
      </w:r>
      <w:r w:rsidRPr="00357EEB">
        <w:t>loss maximum</w:t>
      </w:r>
    </w:p>
    <w:p w14:paraId="79E1BD3F" w14:textId="77777777" w:rsidR="007D0B7C" w:rsidRPr="00357EEB" w:rsidRDefault="007D0B7C" w:rsidP="007D0B7C">
      <w:pPr>
        <w:pStyle w:val="BodyText"/>
        <w:numPr>
          <w:ilvl w:val="2"/>
          <w:numId w:val="1"/>
        </w:numPr>
        <w:tabs>
          <w:tab w:val="right" w:pos="6210"/>
        </w:tabs>
        <w:spacing w:before="0" w:after="240"/>
      </w:pPr>
      <w:r w:rsidRPr="00357EEB">
        <w:t>Fine aggregate</w:t>
      </w:r>
      <w:r>
        <w:t xml:space="preserve"> </w:t>
      </w:r>
      <w:r>
        <w:tab/>
      </w:r>
      <w:r>
        <w:tab/>
        <w:t xml:space="preserve">      </w:t>
      </w:r>
      <w:r w:rsidRPr="00357EEB">
        <w:t>12 percent loss</w:t>
      </w:r>
      <w:r>
        <w:t xml:space="preserve"> m</w:t>
      </w:r>
      <w:r w:rsidRPr="00357EEB">
        <w:t>aximum</w:t>
      </w:r>
    </w:p>
    <w:p w14:paraId="64260089" w14:textId="77777777" w:rsidR="007D0B7C" w:rsidRPr="00357EEB" w:rsidRDefault="007D0B7C" w:rsidP="007D0B7C">
      <w:pPr>
        <w:pStyle w:val="BodyText"/>
        <w:numPr>
          <w:ilvl w:val="1"/>
          <w:numId w:val="1"/>
        </w:numPr>
        <w:tabs>
          <w:tab w:val="left" w:pos="8100"/>
          <w:tab w:val="right" w:pos="9900"/>
        </w:tabs>
        <w:spacing w:before="0" w:after="240"/>
        <w:jc w:val="both"/>
      </w:pPr>
      <w:r w:rsidRPr="00357EEB">
        <w:t>Durability</w:t>
      </w:r>
      <w:r w:rsidRPr="00357EEB">
        <w:rPr>
          <w:lang w:val="fr-FR"/>
        </w:rPr>
        <w:t xml:space="preserve"> index (</w:t>
      </w:r>
      <w:r w:rsidRPr="00357EEB">
        <w:t>coarse</w:t>
      </w:r>
      <w:r w:rsidRPr="00357EEB">
        <w:rPr>
          <w:lang w:val="fr-FR"/>
        </w:rPr>
        <w:t>), AASHTO T 210</w:t>
      </w:r>
      <w:r w:rsidRPr="00357EEB">
        <w:rPr>
          <w:lang w:val="fr-FR"/>
        </w:rPr>
        <w:tab/>
      </w:r>
      <w:r w:rsidRPr="00357EEB">
        <w:t>35 minimum</w:t>
      </w:r>
    </w:p>
    <w:p w14:paraId="20EF8248" w14:textId="77777777" w:rsidR="007D0B7C" w:rsidRPr="00357EEB" w:rsidRDefault="007D0B7C" w:rsidP="007D0B7C">
      <w:pPr>
        <w:pStyle w:val="BodyText"/>
        <w:numPr>
          <w:ilvl w:val="1"/>
          <w:numId w:val="1"/>
        </w:numPr>
        <w:tabs>
          <w:tab w:val="left" w:pos="8100"/>
          <w:tab w:val="right" w:pos="9900"/>
        </w:tabs>
        <w:spacing w:before="0" w:after="240"/>
        <w:jc w:val="both"/>
      </w:pPr>
      <w:r w:rsidRPr="00357EEB">
        <w:t>Durability index (fine), AASHTO T 210</w:t>
      </w:r>
      <w:r w:rsidRPr="00357EEB">
        <w:tab/>
      </w:r>
      <w:r w:rsidRPr="00357EEB">
        <w:rPr>
          <w:lang w:val="fr-FR"/>
        </w:rPr>
        <w:t>35 minimum</w:t>
      </w:r>
      <w:r w:rsidRPr="00357EEB">
        <w:t xml:space="preserve"> </w:t>
      </w:r>
    </w:p>
    <w:p w14:paraId="1F65B6F6" w14:textId="77777777" w:rsidR="007D0B7C" w:rsidRPr="00357EEB" w:rsidRDefault="007D0B7C" w:rsidP="007D0B7C">
      <w:pPr>
        <w:pStyle w:val="BodyText"/>
        <w:numPr>
          <w:ilvl w:val="1"/>
          <w:numId w:val="1"/>
        </w:numPr>
        <w:tabs>
          <w:tab w:val="left" w:pos="7290"/>
          <w:tab w:val="right" w:pos="9900"/>
        </w:tabs>
        <w:spacing w:before="0" w:after="240"/>
        <w:jc w:val="both"/>
      </w:pPr>
      <w:r w:rsidRPr="00357EEB">
        <w:t>Fractured faces, AASHTO T 335</w:t>
      </w:r>
      <w:r>
        <w:t xml:space="preserve"> (one or more</w:t>
      </w:r>
      <w:proofErr w:type="gramStart"/>
      <w:r>
        <w:t>)</w:t>
      </w:r>
      <w:r w:rsidRPr="00357EEB">
        <w:tab/>
      </w:r>
      <w:r>
        <w:t xml:space="preserve"> </w:t>
      </w:r>
      <w:r w:rsidRPr="00357EEB">
        <w:t>7</w:t>
      </w:r>
      <w:r>
        <w:t>5</w:t>
      </w:r>
      <w:proofErr w:type="gramEnd"/>
      <w:r w:rsidRPr="00357EEB">
        <w:t> percent minimum</w:t>
      </w:r>
    </w:p>
    <w:p w14:paraId="1C28B4B1" w14:textId="77777777" w:rsidR="007D0B7C" w:rsidRDefault="007D0B7C" w:rsidP="007D0B7C">
      <w:pPr>
        <w:pStyle w:val="BodyText"/>
        <w:numPr>
          <w:ilvl w:val="1"/>
          <w:numId w:val="1"/>
        </w:numPr>
        <w:tabs>
          <w:tab w:val="left" w:pos="7200"/>
          <w:tab w:val="right" w:pos="9900"/>
        </w:tabs>
        <w:spacing w:before="0" w:after="240"/>
        <w:jc w:val="both"/>
      </w:pPr>
      <w:r w:rsidRPr="00357EEB">
        <w:lastRenderedPageBreak/>
        <w:t xml:space="preserve">Without organic matter and lumps or </w:t>
      </w:r>
      <w:proofErr w:type="gramStart"/>
      <w:r w:rsidRPr="00357EEB">
        <w:t>balls of clay</w:t>
      </w:r>
      <w:proofErr w:type="gramEnd"/>
      <w:r w:rsidRPr="00357EEB">
        <w:t>.</w:t>
      </w:r>
    </w:p>
    <w:p w14:paraId="60A89C0D" w14:textId="77777777" w:rsidR="007D0B7C" w:rsidRPr="00357EEB" w:rsidRDefault="007D0B7C" w:rsidP="007D0B7C">
      <w:pPr>
        <w:pStyle w:val="BodyText"/>
        <w:numPr>
          <w:ilvl w:val="1"/>
          <w:numId w:val="1"/>
        </w:numPr>
        <w:tabs>
          <w:tab w:val="left" w:pos="8100"/>
          <w:tab w:val="right" w:pos="9900"/>
        </w:tabs>
        <w:spacing w:before="0" w:after="240"/>
        <w:jc w:val="both"/>
      </w:pPr>
      <w:r w:rsidRPr="00357EEB">
        <w:t>Liquid limit, AASHTO R 58 and T 89, Method A</w:t>
      </w:r>
      <w:r w:rsidRPr="00357EEB">
        <w:tab/>
        <w:t>35 maximum</w:t>
      </w:r>
    </w:p>
    <w:p w14:paraId="3F778FF1" w14:textId="77777777" w:rsidR="007D0B7C" w:rsidRPr="00357EEB" w:rsidRDefault="007D0B7C" w:rsidP="00463FFD">
      <w:pPr>
        <w:pStyle w:val="BodyText"/>
        <w:tabs>
          <w:tab w:val="left" w:pos="7200"/>
        </w:tabs>
        <w:ind w:left="720"/>
      </w:pPr>
    </w:p>
    <w:p w14:paraId="68D9D5A2" w14:textId="77777777" w:rsidR="007D0B7C" w:rsidRDefault="007D0B7C" w:rsidP="00463FFD">
      <w:pPr>
        <w:rPr>
          <w:rFonts w:eastAsia="Calibri"/>
          <w:lang w:val="fr-FR"/>
        </w:rPr>
      </w:pPr>
      <w:r>
        <w:rPr>
          <w:lang w:val="fr-FR"/>
        </w:rPr>
        <w:br w:type="page"/>
      </w:r>
    </w:p>
    <w:p w14:paraId="07E593D4" w14:textId="77777777" w:rsidR="007D0B7C" w:rsidRDefault="007D0B7C" w:rsidP="00463FFD">
      <w:pPr>
        <w:pStyle w:val="BodyText"/>
        <w:widowControl w:val="0"/>
        <w:spacing w:before="240" w:after="0"/>
        <w:jc w:val="center"/>
        <w:rPr>
          <w:b/>
        </w:rPr>
      </w:pPr>
      <w:bookmarkStart w:id="8" w:name="S703_05c"/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512"/>
        <w:gridCol w:w="3870"/>
      </w:tblGrid>
      <w:tr w:rsidR="007D0B7C" w:rsidRPr="00856CE6" w14:paraId="548CFEA6" w14:textId="77777777" w:rsidTr="00F53852">
        <w:trPr>
          <w:cantSplit/>
          <w:trHeight w:val="822"/>
          <w:jc w:val="center"/>
        </w:trPr>
        <w:tc>
          <w:tcPr>
            <w:tcW w:w="638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64D5AE" w14:textId="77777777" w:rsidR="007D0B7C" w:rsidRPr="00A63329" w:rsidRDefault="007D0B7C" w:rsidP="00F53852">
            <w:pPr>
              <w:pStyle w:val="tableheaderfont10"/>
              <w:rPr>
                <w:sz w:val="24"/>
                <w:szCs w:val="24"/>
              </w:rPr>
            </w:pPr>
            <w:r w:rsidRPr="00A63329">
              <w:rPr>
                <w:sz w:val="24"/>
                <w:szCs w:val="24"/>
              </w:rPr>
              <w:t>Table 703-</w:t>
            </w:r>
            <w:r>
              <w:rPr>
                <w:sz w:val="24"/>
                <w:szCs w:val="24"/>
              </w:rPr>
              <w:t>1</w:t>
            </w:r>
          </w:p>
          <w:p w14:paraId="70662762" w14:textId="77777777" w:rsidR="007D0B7C" w:rsidRDefault="007D0B7C" w:rsidP="00F53852">
            <w:pPr>
              <w:pStyle w:val="tableheaderfont10"/>
              <w:rPr>
                <w:sz w:val="24"/>
                <w:szCs w:val="24"/>
              </w:rPr>
            </w:pPr>
            <w:r w:rsidRPr="00A63329">
              <w:rPr>
                <w:sz w:val="24"/>
                <w:szCs w:val="24"/>
              </w:rPr>
              <w:t xml:space="preserve">Surface Course Gradation </w:t>
            </w:r>
            <w:r>
              <w:rPr>
                <w:sz w:val="24"/>
                <w:szCs w:val="24"/>
              </w:rPr>
              <w:t xml:space="preserve">R3-G </w:t>
            </w:r>
          </w:p>
          <w:p w14:paraId="1A01DD21" w14:textId="77777777" w:rsidR="007D0B7C" w:rsidRPr="003C34FA" w:rsidRDefault="007D0B7C" w:rsidP="00F53852">
            <w:pPr>
              <w:pStyle w:val="tableheaderfont10"/>
            </w:pPr>
            <w:r w:rsidRPr="00A63329">
              <w:rPr>
                <w:sz w:val="24"/>
                <w:szCs w:val="24"/>
              </w:rPr>
              <w:t>and Plasticity Index Limits</w:t>
            </w:r>
          </w:p>
        </w:tc>
      </w:tr>
      <w:tr w:rsidR="007D0B7C" w:rsidRPr="00856CE6" w14:paraId="051E910B" w14:textId="77777777" w:rsidTr="00F53852">
        <w:trPr>
          <w:cantSplit/>
          <w:trHeight w:val="822"/>
          <w:jc w:val="center"/>
        </w:trPr>
        <w:tc>
          <w:tcPr>
            <w:tcW w:w="2512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1200F8" w14:textId="77777777" w:rsidR="007D0B7C" w:rsidRPr="00A63329" w:rsidRDefault="007D0B7C" w:rsidP="00F53852">
            <w:pPr>
              <w:pStyle w:val="table10text"/>
              <w:jc w:val="center"/>
              <w:rPr>
                <w:b/>
                <w:bCs/>
                <w:sz w:val="24"/>
                <w:szCs w:val="24"/>
              </w:rPr>
            </w:pPr>
            <w:r w:rsidRPr="00A63329">
              <w:rPr>
                <w:b/>
                <w:bCs/>
                <w:sz w:val="24"/>
                <w:szCs w:val="24"/>
              </w:rPr>
              <w:t>Sieve Size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DBBFBB2" w14:textId="77777777" w:rsidR="007D0B7C" w:rsidRPr="00A63329" w:rsidRDefault="007D0B7C" w:rsidP="00F53852">
            <w:pPr>
              <w:pStyle w:val="table10text"/>
              <w:jc w:val="center"/>
              <w:rPr>
                <w:b/>
                <w:bCs/>
                <w:sz w:val="24"/>
                <w:szCs w:val="24"/>
              </w:rPr>
            </w:pPr>
            <w:r w:rsidRPr="00A63329">
              <w:rPr>
                <w:b/>
                <w:bCs/>
                <w:sz w:val="24"/>
                <w:szCs w:val="24"/>
              </w:rPr>
              <w:t>Percent by Mass Passing</w:t>
            </w:r>
          </w:p>
          <w:p w14:paraId="7FB387B8" w14:textId="77777777" w:rsidR="007D0B7C" w:rsidRPr="00A63329" w:rsidRDefault="007D0B7C" w:rsidP="00F53852">
            <w:pPr>
              <w:pStyle w:val="table10text"/>
              <w:jc w:val="center"/>
              <w:rPr>
                <w:b/>
                <w:bCs/>
                <w:sz w:val="24"/>
                <w:szCs w:val="24"/>
              </w:rPr>
            </w:pPr>
            <w:r w:rsidRPr="00A63329">
              <w:rPr>
                <w:b/>
                <w:bCs/>
                <w:sz w:val="24"/>
                <w:szCs w:val="24"/>
              </w:rPr>
              <w:t>Designated Sieve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4B5371">
              <w:rPr>
                <w:b/>
                <w:bCs/>
                <w:sz w:val="16"/>
                <w:szCs w:val="16"/>
              </w:rPr>
              <w:t>(1</w:t>
            </w:r>
            <w:r>
              <w:rPr>
                <w:b/>
                <w:bCs/>
                <w:sz w:val="16"/>
                <w:szCs w:val="16"/>
              </w:rPr>
              <w:t>,2</w:t>
            </w:r>
            <w:r w:rsidRPr="004B5371">
              <w:rPr>
                <w:b/>
                <w:bCs/>
                <w:sz w:val="16"/>
                <w:szCs w:val="16"/>
              </w:rPr>
              <w:t>)</w:t>
            </w:r>
          </w:p>
          <w:p w14:paraId="256A968E" w14:textId="77777777" w:rsidR="007D0B7C" w:rsidRPr="00A63329" w:rsidRDefault="007D0B7C" w:rsidP="00F53852">
            <w:pPr>
              <w:pStyle w:val="table10text"/>
              <w:jc w:val="center"/>
              <w:rPr>
                <w:b/>
                <w:bCs/>
                <w:sz w:val="24"/>
                <w:szCs w:val="24"/>
              </w:rPr>
            </w:pPr>
            <w:r w:rsidRPr="00A63329">
              <w:rPr>
                <w:b/>
                <w:bCs/>
                <w:sz w:val="24"/>
                <w:szCs w:val="24"/>
              </w:rPr>
              <w:t>(AASHTO T 27 &amp; T 11)</w:t>
            </w:r>
          </w:p>
        </w:tc>
      </w:tr>
      <w:tr w:rsidR="007D0B7C" w:rsidRPr="00856CE6" w14:paraId="65EE59CC" w14:textId="77777777" w:rsidTr="00F53852">
        <w:trPr>
          <w:cantSplit/>
          <w:trHeight w:val="382"/>
          <w:jc w:val="center"/>
        </w:trPr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AF031B" w14:textId="77777777" w:rsidR="007D0B7C" w:rsidRPr="00A63329" w:rsidRDefault="007D0B7C" w:rsidP="00F53852">
            <w:pPr>
              <w:pStyle w:val="table10text"/>
              <w:jc w:val="center"/>
              <w:rPr>
                <w:sz w:val="22"/>
                <w:szCs w:val="22"/>
              </w:rPr>
            </w:pPr>
            <w:r w:rsidRPr="00A63329">
              <w:rPr>
                <w:sz w:val="22"/>
                <w:szCs w:val="22"/>
              </w:rPr>
              <w:t>1 inch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516C773" w14:textId="77777777" w:rsidR="007D0B7C" w:rsidRPr="00A63329" w:rsidRDefault="007D0B7C" w:rsidP="00F53852">
            <w:pPr>
              <w:pStyle w:val="table10text"/>
              <w:jc w:val="center"/>
              <w:rPr>
                <w:sz w:val="22"/>
                <w:szCs w:val="22"/>
              </w:rPr>
            </w:pPr>
            <w:r w:rsidRPr="00A63329">
              <w:rPr>
                <w:sz w:val="22"/>
                <w:szCs w:val="22"/>
              </w:rPr>
              <w:t>100</w:t>
            </w:r>
          </w:p>
        </w:tc>
      </w:tr>
      <w:tr w:rsidR="007D0B7C" w:rsidRPr="00856CE6" w14:paraId="557F5581" w14:textId="77777777" w:rsidTr="00F53852">
        <w:trPr>
          <w:cantSplit/>
          <w:trHeight w:val="382"/>
          <w:jc w:val="center"/>
        </w:trPr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F7D64F" w14:textId="77777777" w:rsidR="007D0B7C" w:rsidRPr="00A63329" w:rsidRDefault="007D0B7C" w:rsidP="00F53852">
            <w:pPr>
              <w:pStyle w:val="table10text"/>
              <w:jc w:val="center"/>
              <w:rPr>
                <w:sz w:val="22"/>
                <w:szCs w:val="22"/>
              </w:rPr>
            </w:pPr>
            <w:r w:rsidRPr="00A63329">
              <w:rPr>
                <w:sz w:val="22"/>
                <w:szCs w:val="22"/>
              </w:rPr>
              <w:t>3/4 inch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5E53717" w14:textId="77777777" w:rsidR="007D0B7C" w:rsidRPr="00A63329" w:rsidRDefault="007D0B7C" w:rsidP="00F53852">
            <w:pPr>
              <w:pStyle w:val="table10text"/>
              <w:jc w:val="center"/>
              <w:rPr>
                <w:sz w:val="22"/>
                <w:szCs w:val="22"/>
              </w:rPr>
            </w:pPr>
            <w:r w:rsidRPr="00A63329">
              <w:rPr>
                <w:sz w:val="22"/>
                <w:szCs w:val="22"/>
              </w:rPr>
              <w:t>97 - 100</w:t>
            </w:r>
          </w:p>
        </w:tc>
      </w:tr>
      <w:tr w:rsidR="007D0B7C" w:rsidRPr="00856CE6" w14:paraId="6D6E864D" w14:textId="77777777" w:rsidTr="00F53852">
        <w:trPr>
          <w:cantSplit/>
          <w:trHeight w:val="382"/>
          <w:jc w:val="center"/>
        </w:trPr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002223" w14:textId="77777777" w:rsidR="007D0B7C" w:rsidRPr="00A63329" w:rsidRDefault="007D0B7C" w:rsidP="00F53852">
            <w:pPr>
              <w:pStyle w:val="table10text"/>
              <w:jc w:val="center"/>
              <w:rPr>
                <w:sz w:val="22"/>
                <w:szCs w:val="22"/>
              </w:rPr>
            </w:pPr>
            <w:r w:rsidRPr="00A63329">
              <w:rPr>
                <w:sz w:val="22"/>
                <w:szCs w:val="22"/>
              </w:rPr>
              <w:t>3/8 inch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4D2A5E3F" w14:textId="77777777" w:rsidR="007D0B7C" w:rsidRPr="00A63329" w:rsidRDefault="007D0B7C" w:rsidP="00F53852">
            <w:pPr>
              <w:pStyle w:val="table10text"/>
              <w:jc w:val="center"/>
              <w:rPr>
                <w:sz w:val="22"/>
                <w:szCs w:val="22"/>
              </w:rPr>
            </w:pPr>
            <w:r w:rsidRPr="00A63329">
              <w:rPr>
                <w:sz w:val="22"/>
                <w:szCs w:val="22"/>
              </w:rPr>
              <w:t>68 - 85</w:t>
            </w:r>
          </w:p>
        </w:tc>
      </w:tr>
      <w:tr w:rsidR="007D0B7C" w:rsidRPr="00856CE6" w14:paraId="1894B960" w14:textId="77777777" w:rsidTr="00F53852">
        <w:trPr>
          <w:cantSplit/>
          <w:trHeight w:val="382"/>
          <w:jc w:val="center"/>
        </w:trPr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233BFF" w14:textId="77777777" w:rsidR="007D0B7C" w:rsidRPr="00A63329" w:rsidRDefault="007D0B7C" w:rsidP="00F53852">
            <w:pPr>
              <w:pStyle w:val="table10text"/>
              <w:jc w:val="center"/>
              <w:rPr>
                <w:sz w:val="22"/>
                <w:szCs w:val="22"/>
              </w:rPr>
            </w:pPr>
            <w:r w:rsidRPr="00A63329">
              <w:rPr>
                <w:sz w:val="22"/>
                <w:szCs w:val="22"/>
              </w:rPr>
              <w:t>No. 4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6C18194" w14:textId="77777777" w:rsidR="007D0B7C" w:rsidRPr="00A63329" w:rsidRDefault="007D0B7C" w:rsidP="00F53852">
            <w:pPr>
              <w:pStyle w:val="table10text"/>
              <w:jc w:val="center"/>
              <w:rPr>
                <w:sz w:val="22"/>
                <w:szCs w:val="22"/>
              </w:rPr>
            </w:pPr>
            <w:r w:rsidRPr="00A63329">
              <w:rPr>
                <w:sz w:val="22"/>
                <w:szCs w:val="22"/>
              </w:rPr>
              <w:t>45 - 64</w:t>
            </w:r>
          </w:p>
        </w:tc>
      </w:tr>
      <w:tr w:rsidR="007D0B7C" w:rsidRPr="00856CE6" w14:paraId="646F05A1" w14:textId="77777777" w:rsidTr="00F53852">
        <w:trPr>
          <w:cantSplit/>
          <w:trHeight w:val="382"/>
          <w:jc w:val="center"/>
        </w:trPr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984A9B" w14:textId="77777777" w:rsidR="007D0B7C" w:rsidRPr="00A63329" w:rsidRDefault="007D0B7C" w:rsidP="00F53852">
            <w:pPr>
              <w:pStyle w:val="table10text"/>
              <w:jc w:val="center"/>
              <w:rPr>
                <w:sz w:val="22"/>
                <w:szCs w:val="22"/>
              </w:rPr>
            </w:pPr>
            <w:r w:rsidRPr="00A63329">
              <w:rPr>
                <w:sz w:val="22"/>
                <w:szCs w:val="22"/>
              </w:rPr>
              <w:t>No. 16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1972CEAA" w14:textId="77777777" w:rsidR="007D0B7C" w:rsidRPr="00A63329" w:rsidRDefault="007D0B7C" w:rsidP="00F53852">
            <w:pPr>
              <w:pStyle w:val="table10text"/>
              <w:jc w:val="center"/>
              <w:rPr>
                <w:sz w:val="22"/>
                <w:szCs w:val="22"/>
              </w:rPr>
            </w:pPr>
            <w:r w:rsidRPr="00A63329">
              <w:rPr>
                <w:sz w:val="22"/>
                <w:szCs w:val="22"/>
              </w:rPr>
              <w:t>25 - 42</w:t>
            </w:r>
          </w:p>
        </w:tc>
      </w:tr>
      <w:tr w:rsidR="007D0B7C" w:rsidRPr="00856CE6" w14:paraId="6ADD3242" w14:textId="77777777" w:rsidTr="00F53852">
        <w:trPr>
          <w:cantSplit/>
          <w:trHeight w:val="382"/>
          <w:jc w:val="center"/>
        </w:trPr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37E255" w14:textId="77777777" w:rsidR="007D0B7C" w:rsidRPr="00A63329" w:rsidRDefault="007D0B7C" w:rsidP="00F53852">
            <w:pPr>
              <w:pStyle w:val="table10text"/>
              <w:jc w:val="center"/>
              <w:rPr>
                <w:sz w:val="22"/>
                <w:szCs w:val="22"/>
              </w:rPr>
            </w:pPr>
            <w:r w:rsidRPr="00A63329">
              <w:rPr>
                <w:sz w:val="22"/>
                <w:szCs w:val="22"/>
              </w:rPr>
              <w:t>No. 40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4F29F7D" w14:textId="77777777" w:rsidR="007D0B7C" w:rsidRPr="00A63329" w:rsidRDefault="007D0B7C" w:rsidP="00F53852">
            <w:pPr>
              <w:pStyle w:val="table10text"/>
              <w:jc w:val="center"/>
              <w:rPr>
                <w:sz w:val="22"/>
                <w:szCs w:val="22"/>
              </w:rPr>
            </w:pPr>
            <w:r w:rsidRPr="00A63329">
              <w:rPr>
                <w:sz w:val="22"/>
                <w:szCs w:val="22"/>
              </w:rPr>
              <w:t>16 - 29</w:t>
            </w:r>
          </w:p>
        </w:tc>
      </w:tr>
      <w:tr w:rsidR="007D0B7C" w:rsidRPr="00856CE6" w14:paraId="0E11FDEC" w14:textId="77777777" w:rsidTr="00F53852">
        <w:trPr>
          <w:cantSplit/>
          <w:trHeight w:val="382"/>
          <w:jc w:val="center"/>
        </w:trPr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DE027D" w14:textId="77777777" w:rsidR="007D0B7C" w:rsidRPr="00A63329" w:rsidRDefault="007D0B7C" w:rsidP="00F53852">
            <w:pPr>
              <w:pStyle w:val="table10text"/>
              <w:jc w:val="center"/>
              <w:rPr>
                <w:sz w:val="22"/>
                <w:szCs w:val="22"/>
              </w:rPr>
            </w:pPr>
            <w:r w:rsidRPr="00A63329">
              <w:rPr>
                <w:sz w:val="22"/>
                <w:szCs w:val="22"/>
              </w:rPr>
              <w:t>No. 200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A1260A2" w14:textId="77777777" w:rsidR="007D0B7C" w:rsidRPr="00A63329" w:rsidRDefault="007D0B7C" w:rsidP="00F53852">
            <w:pPr>
              <w:pStyle w:val="table10text"/>
              <w:jc w:val="center"/>
              <w:rPr>
                <w:sz w:val="22"/>
                <w:szCs w:val="22"/>
              </w:rPr>
            </w:pPr>
            <w:r w:rsidRPr="00A63329">
              <w:rPr>
                <w:sz w:val="22"/>
                <w:szCs w:val="22"/>
              </w:rPr>
              <w:t>8-18</w:t>
            </w:r>
          </w:p>
        </w:tc>
      </w:tr>
      <w:tr w:rsidR="007D0B7C" w:rsidRPr="00856CE6" w14:paraId="10ECEF8F" w14:textId="77777777" w:rsidTr="00F53852">
        <w:trPr>
          <w:cantSplit/>
          <w:trHeight w:val="402"/>
          <w:jc w:val="center"/>
        </w:trPr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346FCC1" w14:textId="77777777" w:rsidR="007D0B7C" w:rsidRPr="00A63329" w:rsidRDefault="007D0B7C" w:rsidP="00F53852">
            <w:pPr>
              <w:pStyle w:val="table10text"/>
              <w:jc w:val="center"/>
              <w:rPr>
                <w:sz w:val="22"/>
                <w:szCs w:val="22"/>
              </w:rPr>
            </w:pPr>
            <w:r w:rsidRPr="00A63329">
              <w:rPr>
                <w:sz w:val="22"/>
                <w:szCs w:val="22"/>
              </w:rPr>
              <w:t>Plasticity index (PI)*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55B76E5" w14:textId="77777777" w:rsidR="007D0B7C" w:rsidRPr="00A63329" w:rsidRDefault="007D0B7C" w:rsidP="00F53852">
            <w:pPr>
              <w:pStyle w:val="table10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4-10</w:t>
            </w:r>
          </w:p>
        </w:tc>
      </w:tr>
      <w:tr w:rsidR="007D0B7C" w:rsidRPr="00856CE6" w14:paraId="4A1A23E4" w14:textId="77777777" w:rsidTr="00F53852">
        <w:trPr>
          <w:cantSplit/>
          <w:trHeight w:val="402"/>
          <w:jc w:val="center"/>
        </w:trPr>
        <w:tc>
          <w:tcPr>
            <w:tcW w:w="6382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CAEF58C" w14:textId="77777777" w:rsidR="007D0B7C" w:rsidRDefault="007D0B7C" w:rsidP="00F53852">
            <w:pPr>
              <w:pStyle w:val="NoSpacing"/>
              <w:rPr>
                <w:strike/>
                <w:sz w:val="16"/>
              </w:rPr>
            </w:pPr>
            <w:r>
              <w:t xml:space="preserve">*Imported bentonite can be added to meet the specification.  If </w:t>
            </w:r>
            <w:proofErr w:type="gramStart"/>
            <w:r>
              <w:t>less</w:t>
            </w:r>
            <w:proofErr w:type="gramEnd"/>
            <w:r>
              <w:t xml:space="preserve"> than 4 </w:t>
            </w:r>
            <w:proofErr w:type="gramStart"/>
            <w:r>
              <w:t>PI</w:t>
            </w:r>
            <w:proofErr w:type="gramEnd"/>
            <w:r>
              <w:t xml:space="preserve"> then add 2% bentonite. </w:t>
            </w:r>
          </w:p>
          <w:p w14:paraId="0F0EE955" w14:textId="77777777" w:rsidR="007D0B7C" w:rsidRPr="00856CE6" w:rsidRDefault="007D0B7C" w:rsidP="00F53852">
            <w:pPr>
              <w:pStyle w:val="NoSpacing"/>
            </w:pPr>
          </w:p>
        </w:tc>
      </w:tr>
    </w:tbl>
    <w:p w14:paraId="3D1D1FFB" w14:textId="77777777" w:rsidR="00582AF2" w:rsidRPr="00582AF2" w:rsidRDefault="007D0B7C" w:rsidP="007D0B7C">
      <w:pPr>
        <w:pStyle w:val="NoSpacing"/>
        <w:numPr>
          <w:ilvl w:val="3"/>
          <w:numId w:val="1"/>
        </w:numPr>
        <w:rPr>
          <w:b/>
        </w:rPr>
      </w:pPr>
      <w:r w:rsidRPr="004B5371">
        <w:t xml:space="preserve">Surface </w:t>
      </w:r>
      <w:proofErr w:type="gramStart"/>
      <w:r w:rsidRPr="004B5371">
        <w:t>course</w:t>
      </w:r>
      <w:proofErr w:type="gramEnd"/>
      <w:r w:rsidRPr="004B5371">
        <w:t xml:space="preserve"> aggregate shall conform to </w:t>
      </w:r>
      <w:proofErr w:type="gramStart"/>
      <w:r w:rsidRPr="004B5371">
        <w:t>gradation</w:t>
      </w:r>
      <w:proofErr w:type="gramEnd"/>
      <w:r w:rsidRPr="004B5371">
        <w:t xml:space="preserve"> specified in Table 703-1. </w:t>
      </w:r>
    </w:p>
    <w:p w14:paraId="67DFBCA4" w14:textId="66C560BD" w:rsidR="007D0B7C" w:rsidRPr="004B5371" w:rsidRDefault="007D0B7C" w:rsidP="00582AF2">
      <w:pPr>
        <w:pStyle w:val="NoSpacing"/>
        <w:ind w:left="1440"/>
        <w:rPr>
          <w:b/>
        </w:rPr>
      </w:pPr>
      <w:r w:rsidRPr="004B5371">
        <w:rPr>
          <w:i/>
          <w:iCs/>
        </w:rPr>
        <w:t xml:space="preserve">(2) </w:t>
      </w:r>
      <w:r w:rsidRPr="004B5371">
        <w:t>Statistical procedures do not apply.</w:t>
      </w:r>
      <w:r w:rsidRPr="004B5371">
        <w:rPr>
          <w:b/>
        </w:rPr>
        <w:t xml:space="preserve"> </w:t>
      </w:r>
      <w:bookmarkEnd w:id="8"/>
    </w:p>
    <w:p w14:paraId="0D54BF1D" w14:textId="77777777" w:rsidR="007D0B7C" w:rsidRPr="00237CE5" w:rsidRDefault="007D0B7C" w:rsidP="00463FFD">
      <w:pPr>
        <w:pStyle w:val="indentbodytext1"/>
        <w:spacing w:after="0" w:line="240" w:lineRule="auto"/>
      </w:pPr>
    </w:p>
    <w:p w14:paraId="0A975DA2" w14:textId="77777777" w:rsidR="00CC6141" w:rsidRPr="00237CE5" w:rsidRDefault="00CC6141" w:rsidP="00CA3019"/>
    <w:p w14:paraId="67F47AB1" w14:textId="77777777" w:rsidR="00CC6141" w:rsidRDefault="00CC6141" w:rsidP="00C66013">
      <w:pPr>
        <w:pStyle w:val="Instruction"/>
      </w:pPr>
    </w:p>
    <w:p w14:paraId="2913CBD8" w14:textId="77777777" w:rsidR="00CC6141" w:rsidRPr="002566E4" w:rsidRDefault="00CC6141" w:rsidP="00F836EB">
      <w:pPr>
        <w:pStyle w:val="Text1"/>
      </w:pPr>
    </w:p>
    <w:p w14:paraId="42D44F73" w14:textId="777FD463" w:rsidR="00CC6141" w:rsidRDefault="00CC6141" w:rsidP="00CC6141">
      <w:pPr>
        <w:rPr>
          <w:rFonts w:asciiTheme="minorHAnsi" w:hAnsiTheme="minorHAnsi" w:cstheme="minorHAnsi"/>
          <w:bCs/>
          <w:sz w:val="22"/>
          <w:szCs w:val="22"/>
        </w:rPr>
      </w:pPr>
    </w:p>
    <w:sectPr w:rsidR="00CC6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90DCA"/>
    <w:multiLevelType w:val="multilevel"/>
    <w:tmpl w:val="123C00E8"/>
    <w:lvl w:ilvl="0">
      <w:start w:val="1"/>
      <w:numFmt w:val="lowerLetter"/>
      <w:suff w:val="space"/>
      <w:lvlText w:val="(%1)"/>
      <w:lvlJc w:val="left"/>
      <w:pPr>
        <w:ind w:left="360" w:firstLine="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suff w:val="space"/>
      <w:lvlText w:val="(%2)"/>
      <w:lvlJc w:val="left"/>
      <w:pPr>
        <w:ind w:left="720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lowerLetter"/>
      <w:suff w:val="space"/>
      <w:lvlText w:val="(%3)"/>
      <w:lvlJc w:val="left"/>
      <w:pPr>
        <w:ind w:left="1080" w:firstLine="0"/>
      </w:pPr>
      <w:rPr>
        <w:rFonts w:hint="default"/>
        <w:b w:val="0"/>
        <w:i/>
      </w:rPr>
    </w:lvl>
    <w:lvl w:ilvl="3">
      <w:start w:val="1"/>
      <w:numFmt w:val="decimal"/>
      <w:suff w:val="space"/>
      <w:lvlText w:val="(%4)"/>
      <w:lvlJc w:val="left"/>
      <w:pPr>
        <w:ind w:left="1440" w:firstLine="0"/>
      </w:pPr>
      <w:rPr>
        <w:rFonts w:hint="default"/>
        <w:b w:val="0"/>
        <w:i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A3B004B"/>
    <w:multiLevelType w:val="hybridMultilevel"/>
    <w:tmpl w:val="327C137E"/>
    <w:lvl w:ilvl="0" w:tplc="30DCD9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1021335">
    <w:abstractNumId w:val="0"/>
  </w:num>
  <w:num w:numId="2" w16cid:durableId="11448092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141"/>
    <w:rsid w:val="00064F9A"/>
    <w:rsid w:val="00091524"/>
    <w:rsid w:val="001A6734"/>
    <w:rsid w:val="00272CDE"/>
    <w:rsid w:val="002A4E9C"/>
    <w:rsid w:val="00450365"/>
    <w:rsid w:val="004C5ED5"/>
    <w:rsid w:val="004C7B98"/>
    <w:rsid w:val="00510299"/>
    <w:rsid w:val="00581B6F"/>
    <w:rsid w:val="00582AF2"/>
    <w:rsid w:val="005E3B6D"/>
    <w:rsid w:val="00621879"/>
    <w:rsid w:val="007D0B7C"/>
    <w:rsid w:val="007F37A3"/>
    <w:rsid w:val="008029BE"/>
    <w:rsid w:val="00845601"/>
    <w:rsid w:val="008C3E71"/>
    <w:rsid w:val="009A3CE4"/>
    <w:rsid w:val="00A17BBE"/>
    <w:rsid w:val="00AA33A4"/>
    <w:rsid w:val="00AB3F96"/>
    <w:rsid w:val="00B65E97"/>
    <w:rsid w:val="00BD3F3D"/>
    <w:rsid w:val="00C74C96"/>
    <w:rsid w:val="00CC6141"/>
    <w:rsid w:val="00D377E9"/>
    <w:rsid w:val="00E62D6D"/>
    <w:rsid w:val="00FA2E3F"/>
    <w:rsid w:val="00FA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5C9D5"/>
  <w15:chartTrackingRefBased/>
  <w15:docId w15:val="{F4E2157A-8291-491F-A74C-C5476C450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141"/>
    <w:pPr>
      <w:spacing w:after="0" w:line="240" w:lineRule="auto"/>
    </w:pPr>
    <w:rPr>
      <w:rFonts w:ascii="Times New Roman" w:hAnsi="Times New Roman" w:cs="Times New Roman"/>
      <w:kern w:val="0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61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CC61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61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61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61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614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614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614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614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61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61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61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61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61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61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61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61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61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61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61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61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61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61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61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61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61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61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61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6141"/>
    <w:rPr>
      <w:b/>
      <w:bCs/>
      <w:smallCaps/>
      <w:color w:val="0F4761" w:themeColor="accent1" w:themeShade="BF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CC6141"/>
    <w:pPr>
      <w:spacing w:before="240" w:after="240" w:line="259" w:lineRule="auto"/>
      <w:outlineLvl w:val="9"/>
    </w:pPr>
    <w:rPr>
      <w:rFonts w:ascii="Times New Roman" w:hAnsi="Times New Roman" w:cs="Times New Roman"/>
      <w:b/>
      <w:bCs/>
      <w:color w:val="000000" w:themeColor="text1"/>
      <w:sz w:val="32"/>
      <w:szCs w:val="32"/>
    </w:rPr>
  </w:style>
  <w:style w:type="paragraph" w:customStyle="1" w:styleId="Instruction">
    <w:name w:val="Instruction"/>
    <w:basedOn w:val="Normal"/>
    <w:qFormat/>
    <w:rsid w:val="00CC6141"/>
    <w:pPr>
      <w:spacing w:before="480" w:after="240"/>
    </w:pPr>
    <w:rPr>
      <w:rFonts w:eastAsia="Aptos"/>
      <w:i/>
      <w:iCs/>
      <w:sz w:val="24"/>
      <w:szCs w:val="24"/>
    </w:rPr>
  </w:style>
  <w:style w:type="paragraph" w:customStyle="1" w:styleId="Text1">
    <w:name w:val="Text1"/>
    <w:basedOn w:val="Normal"/>
    <w:qFormat/>
    <w:rsid w:val="00CC6141"/>
    <w:pPr>
      <w:spacing w:after="240"/>
    </w:pPr>
    <w:rPr>
      <w:rFonts w:eastAsia="Aptos"/>
      <w:sz w:val="24"/>
      <w:szCs w:val="24"/>
    </w:rPr>
  </w:style>
  <w:style w:type="paragraph" w:customStyle="1" w:styleId="bodytext1">
    <w:name w:val="body text 1"/>
    <w:rsid w:val="00CC6141"/>
    <w:pPr>
      <w:spacing w:after="200" w:line="240" w:lineRule="atLeast"/>
      <w:jc w:val="both"/>
    </w:pPr>
    <w:rPr>
      <w:rFonts w:ascii="Times New Roman" w:eastAsia="Times New Roman" w:hAnsi="Times New Roman" w:cs="Times New Roman"/>
      <w:spacing w:val="-2"/>
      <w:kern w:val="0"/>
      <w:sz w:val="20"/>
      <w:szCs w:val="20"/>
    </w:rPr>
  </w:style>
  <w:style w:type="paragraph" w:customStyle="1" w:styleId="indentbodytext1">
    <w:name w:val="indent body text 1"/>
    <w:basedOn w:val="bodytext1"/>
    <w:rsid w:val="00CC6141"/>
    <w:pPr>
      <w:ind w:left="360"/>
    </w:pPr>
    <w:rPr>
      <w:bCs/>
    </w:rPr>
  </w:style>
  <w:style w:type="paragraph" w:customStyle="1" w:styleId="indentbodytext2">
    <w:name w:val="indent body text 2"/>
    <w:basedOn w:val="Normal"/>
    <w:rsid w:val="00CC6141"/>
    <w:pPr>
      <w:widowControl w:val="0"/>
      <w:autoSpaceDE w:val="0"/>
      <w:autoSpaceDN w:val="0"/>
      <w:adjustRightInd w:val="0"/>
      <w:spacing w:after="120"/>
      <w:ind w:left="720"/>
      <w:jc w:val="both"/>
    </w:pPr>
    <w:rPr>
      <w:rFonts w:eastAsia="Times New Roman"/>
    </w:rPr>
  </w:style>
  <w:style w:type="paragraph" w:customStyle="1" w:styleId="tableheaderfont10">
    <w:name w:val="table header font 10"/>
    <w:rsid w:val="00CC6141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0"/>
      <w:szCs w:val="20"/>
    </w:rPr>
  </w:style>
  <w:style w:type="paragraph" w:customStyle="1" w:styleId="table10text">
    <w:name w:val="table 10 text"/>
    <w:basedOn w:val="Normal"/>
    <w:rsid w:val="00CC6141"/>
    <w:pPr>
      <w:widowControl w:val="0"/>
      <w:autoSpaceDE w:val="0"/>
      <w:autoSpaceDN w:val="0"/>
      <w:adjustRightInd w:val="0"/>
      <w:jc w:val="both"/>
    </w:pPr>
    <w:rPr>
      <w:rFonts w:eastAsia="Times New Roman"/>
    </w:rPr>
  </w:style>
  <w:style w:type="paragraph" w:customStyle="1" w:styleId="indentbodytext4">
    <w:name w:val="indent body text 4"/>
    <w:basedOn w:val="Normal"/>
    <w:rsid w:val="00CC6141"/>
    <w:pPr>
      <w:widowControl w:val="0"/>
      <w:autoSpaceDE w:val="0"/>
      <w:autoSpaceDN w:val="0"/>
      <w:adjustRightInd w:val="0"/>
      <w:spacing w:after="120"/>
      <w:ind w:left="1440"/>
      <w:jc w:val="both"/>
    </w:pPr>
    <w:rPr>
      <w:rFonts w:eastAsia="Times New Roman"/>
      <w:iCs/>
    </w:rPr>
  </w:style>
  <w:style w:type="paragraph" w:styleId="BodyText">
    <w:name w:val="Body Text"/>
    <w:aliases w:val="Body Text Char2,Body Text Char2 Char Char,Body Text Char2 Char1,Body Text Char2 Char"/>
    <w:basedOn w:val="Normal"/>
    <w:link w:val="BodyTextChar"/>
    <w:rsid w:val="007D0B7C"/>
    <w:pPr>
      <w:spacing w:before="120" w:after="120"/>
    </w:pPr>
    <w:rPr>
      <w:rFonts w:ascii="Times" w:eastAsia="Times New Roman" w:hAnsi="Times" w:cs="Times"/>
      <w:sz w:val="24"/>
      <w:szCs w:val="24"/>
      <w14:ligatures w14:val="none"/>
    </w:rPr>
  </w:style>
  <w:style w:type="character" w:customStyle="1" w:styleId="BodyTextChar">
    <w:name w:val="Body Text Char"/>
    <w:aliases w:val="Body Text Char2 Char2,Body Text Char2 Char Char Char,Body Text Char2 Char1 Char,Body Text Char2 Char Char1"/>
    <w:basedOn w:val="DefaultParagraphFont"/>
    <w:link w:val="BodyText"/>
    <w:rsid w:val="007D0B7C"/>
    <w:rPr>
      <w:rFonts w:ascii="Times" w:eastAsia="Times New Roman" w:hAnsi="Times" w:cs="Times"/>
      <w:kern w:val="0"/>
      <w14:ligatures w14:val="none"/>
    </w:rPr>
  </w:style>
  <w:style w:type="paragraph" w:styleId="NoSpacing">
    <w:name w:val="No Spacing"/>
    <w:uiPriority w:val="1"/>
    <w:qFormat/>
    <w:rsid w:val="007D0B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8C3E71"/>
    <w:pPr>
      <w:spacing w:after="0" w:line="240" w:lineRule="auto"/>
    </w:pPr>
    <w:rPr>
      <w:rFonts w:ascii="Times New Roman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La Cruz, Armando - FS, NM</dc:creator>
  <cp:keywords/>
  <dc:description/>
  <cp:lastModifiedBy>De La Cruz, Armando - FS, NM</cp:lastModifiedBy>
  <cp:revision>3</cp:revision>
  <dcterms:created xsi:type="dcterms:W3CDTF">2026-05-13T22:20:00Z</dcterms:created>
  <dcterms:modified xsi:type="dcterms:W3CDTF">2026-05-13T22:31:00Z</dcterms:modified>
</cp:coreProperties>
</file>