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80D907" w14:textId="0F0B4A41" w:rsidR="00A83AE1" w:rsidRDefault="00A83AE1" w:rsidP="00A83AE1">
      <w:pPr>
        <w:pStyle w:val="Title"/>
        <w:rPr>
          <w:rFonts w:ascii="Times New Roman" w:eastAsiaTheme="minorHAnsi" w:hAnsi="Times New Roman" w:cs="Times New Roman"/>
          <w:spacing w:val="0"/>
          <w:kern w:val="0"/>
          <w:sz w:val="20"/>
          <w:szCs w:val="20"/>
        </w:rPr>
      </w:pPr>
      <w:bookmarkStart w:id="0" w:name="_Hlk220652961"/>
    </w:p>
    <w:sdt>
      <w:sdtPr>
        <w:rPr>
          <w:rFonts w:ascii="Times New Roman" w:eastAsiaTheme="minorHAnsi" w:hAnsi="Times New Roman" w:cs="Times New Roman"/>
          <w:spacing w:val="0"/>
          <w:kern w:val="0"/>
          <w:sz w:val="20"/>
          <w:szCs w:val="20"/>
        </w:rPr>
        <w:id w:val="1452902561"/>
        <w:docPartObj>
          <w:docPartGallery w:val="Cover Pages"/>
          <w:docPartUnique/>
        </w:docPartObj>
      </w:sdtPr>
      <w:sdtEndPr>
        <w:rPr>
          <w:b/>
          <w:bCs/>
          <w:sz w:val="40"/>
          <w:szCs w:val="40"/>
        </w:rPr>
      </w:sdtEndPr>
      <w:sdtContent>
        <w:p w14:paraId="0F3673C8" w14:textId="57ACC7FB" w:rsidR="009C5175" w:rsidRDefault="009C5175" w:rsidP="009C5175">
          <w:pPr>
            <w:pStyle w:val="Title"/>
            <w:jc w:val="center"/>
          </w:pPr>
        </w:p>
        <w:p w14:paraId="42A77B2B" w14:textId="77777777" w:rsidR="009C5175" w:rsidRDefault="009C5175" w:rsidP="009C5175">
          <w:pPr>
            <w:pStyle w:val="Title"/>
            <w:jc w:val="center"/>
          </w:pPr>
        </w:p>
        <w:p w14:paraId="04DCC118" w14:textId="6871D772" w:rsidR="009C5175" w:rsidRPr="009C5175" w:rsidRDefault="009C5175" w:rsidP="00DD40A2">
          <w:pPr>
            <w:pStyle w:val="TOCHeading"/>
            <w:jc w:val="center"/>
            <w:rPr>
              <w:sz w:val="56"/>
              <w:szCs w:val="56"/>
            </w:rPr>
          </w:pPr>
          <w:bookmarkStart w:id="1" w:name="_Hlk220652489"/>
          <w:r w:rsidRPr="009C5175">
            <w:rPr>
              <w:sz w:val="56"/>
              <w:szCs w:val="56"/>
            </w:rPr>
            <w:t xml:space="preserve">ATTACHMENT </w:t>
          </w:r>
          <w:r w:rsidR="00EA7C4C">
            <w:rPr>
              <w:sz w:val="56"/>
              <w:szCs w:val="56"/>
            </w:rPr>
            <w:t>C</w:t>
          </w:r>
        </w:p>
        <w:bookmarkEnd w:id="1"/>
        <w:p w14:paraId="2477A797" w14:textId="77777777" w:rsidR="009C5175" w:rsidRDefault="009C5175" w:rsidP="009C5175">
          <w:pPr>
            <w:spacing w:after="160" w:line="259" w:lineRule="auto"/>
            <w:jc w:val="center"/>
            <w:rPr>
              <w:b/>
              <w:bCs/>
            </w:rPr>
          </w:pPr>
        </w:p>
        <w:p w14:paraId="01A88496" w14:textId="49EFD66F" w:rsidR="00236D45" w:rsidRDefault="003B7510" w:rsidP="003B7510">
          <w:pPr>
            <w:rPr>
              <w:rFonts w:asciiTheme="minorHAnsi" w:hAnsiTheme="minorHAnsi" w:cstheme="minorHAnsi"/>
              <w:bCs/>
              <w:sz w:val="22"/>
              <w:szCs w:val="22"/>
            </w:rPr>
          </w:pPr>
          <w:r>
            <w:rPr>
              <w:rFonts w:asciiTheme="minorHAnsi" w:hAnsiTheme="minorHAnsi" w:cstheme="minorHAnsi"/>
              <w:bCs/>
              <w:sz w:val="22"/>
              <w:szCs w:val="22"/>
            </w:rPr>
            <w:br w:type="page"/>
          </w:r>
        </w:p>
        <w:bookmarkEnd w:id="0"/>
        <w:p w14:paraId="20A2B2C2" w14:textId="7F985CC1" w:rsidR="00236D45" w:rsidRPr="003B7510" w:rsidRDefault="009C5175">
          <w:pPr>
            <w:rPr>
              <w:rFonts w:asciiTheme="minorHAnsi" w:hAnsiTheme="minorHAnsi" w:cstheme="minorHAnsi"/>
              <w:bCs/>
              <w:sz w:val="22"/>
              <w:szCs w:val="22"/>
            </w:rPr>
          </w:pPr>
          <w:r w:rsidRPr="009C5175">
            <w:rPr>
              <w:b/>
              <w:bCs/>
              <w:sz w:val="40"/>
              <w:szCs w:val="40"/>
            </w:rPr>
            <w:lastRenderedPageBreak/>
            <w:t>FOREST SERVICE SUPPLEMENTAL SPECIFICATIONS (FSSS)</w:t>
          </w:r>
        </w:p>
      </w:sdtContent>
    </w:sdt>
    <w:sdt>
      <w:sdtPr>
        <w:rPr>
          <w:rFonts w:eastAsiaTheme="minorHAnsi"/>
          <w:b w:val="0"/>
          <w:bCs w:val="0"/>
          <w:color w:val="auto"/>
          <w:sz w:val="20"/>
          <w:szCs w:val="20"/>
        </w:rPr>
        <w:id w:val="-62569024"/>
        <w:docPartObj>
          <w:docPartGallery w:val="Table of Contents"/>
          <w:docPartUnique/>
        </w:docPartObj>
      </w:sdtPr>
      <w:sdtEndPr>
        <w:rPr>
          <w:noProof/>
        </w:rPr>
      </w:sdtEndPr>
      <w:sdtContent>
        <w:p w14:paraId="24825E79" w14:textId="7BC3C67D" w:rsidR="004B2FA8" w:rsidRPr="00236D45" w:rsidRDefault="004B2FA8" w:rsidP="00A94C66">
          <w:pPr>
            <w:pStyle w:val="TOCHeading"/>
            <w:rPr>
              <w:rFonts w:eastAsiaTheme="minorHAnsi"/>
              <w:b w:val="0"/>
              <w:bCs w:val="0"/>
              <w:color w:val="auto"/>
              <w:sz w:val="20"/>
              <w:szCs w:val="20"/>
            </w:rPr>
          </w:pPr>
          <w:r w:rsidRPr="00A94C66">
            <w:t>Contents</w:t>
          </w:r>
        </w:p>
        <w:p w14:paraId="64DE77D2" w14:textId="51963896" w:rsidR="00927CF3" w:rsidRDefault="004B2FA8">
          <w:pPr>
            <w:pStyle w:val="TOC1"/>
            <w:rPr>
              <w:rFonts w:asciiTheme="minorHAnsi" w:eastAsiaTheme="minorEastAsia" w:hAnsiTheme="minorHAnsi" w:cstheme="minorBidi"/>
              <w:kern w:val="2"/>
              <w14:ligatures w14:val="standardContextual"/>
            </w:rPr>
          </w:pPr>
          <w:r>
            <w:rPr>
              <w:noProof w:val="0"/>
            </w:rPr>
            <w:fldChar w:fldCharType="begin"/>
          </w:r>
          <w:r>
            <w:instrText xml:space="preserve"> TOC \o "1-3" \h \z \u </w:instrText>
          </w:r>
          <w:r>
            <w:rPr>
              <w:noProof w:val="0"/>
            </w:rPr>
            <w:fldChar w:fldCharType="separate"/>
          </w:r>
          <w:hyperlink w:anchor="_Toc220678698" w:history="1">
            <w:r w:rsidR="00927CF3" w:rsidRPr="005F46AE">
              <w:rPr>
                <w:rStyle w:val="Hyperlink"/>
              </w:rPr>
              <w:t>Section 101. – TERMS, FORMAT, AND DEFINITIONS</w:t>
            </w:r>
            <w:r w:rsidR="00927CF3">
              <w:rPr>
                <w:webHidden/>
              </w:rPr>
              <w:tab/>
            </w:r>
            <w:r w:rsidR="00927CF3">
              <w:rPr>
                <w:webHidden/>
              </w:rPr>
              <w:fldChar w:fldCharType="begin"/>
            </w:r>
            <w:r w:rsidR="00927CF3">
              <w:rPr>
                <w:webHidden/>
              </w:rPr>
              <w:instrText xml:space="preserve"> PAGEREF _Toc220678698 \h </w:instrText>
            </w:r>
            <w:r w:rsidR="00927CF3">
              <w:rPr>
                <w:webHidden/>
              </w:rPr>
            </w:r>
            <w:r w:rsidR="00927CF3">
              <w:rPr>
                <w:webHidden/>
              </w:rPr>
              <w:fldChar w:fldCharType="separate"/>
            </w:r>
            <w:r w:rsidR="00927CF3">
              <w:rPr>
                <w:webHidden/>
              </w:rPr>
              <w:t>3</w:t>
            </w:r>
            <w:r w:rsidR="00927CF3">
              <w:rPr>
                <w:webHidden/>
              </w:rPr>
              <w:fldChar w:fldCharType="end"/>
            </w:r>
          </w:hyperlink>
        </w:p>
        <w:p w14:paraId="45A79093" w14:textId="76406D10" w:rsidR="00927CF3" w:rsidRDefault="00927CF3">
          <w:pPr>
            <w:pStyle w:val="TOC1"/>
            <w:rPr>
              <w:rFonts w:asciiTheme="minorHAnsi" w:eastAsiaTheme="minorEastAsia" w:hAnsiTheme="minorHAnsi" w:cstheme="minorBidi"/>
              <w:kern w:val="2"/>
              <w14:ligatures w14:val="standardContextual"/>
            </w:rPr>
          </w:pPr>
          <w:hyperlink w:anchor="_Toc220678699" w:history="1">
            <w:r w:rsidRPr="005F46AE">
              <w:rPr>
                <w:rStyle w:val="Hyperlink"/>
              </w:rPr>
              <w:t>Section 101. – TERMS, FORMAT, AND DEFINITIONS</w:t>
            </w:r>
            <w:r>
              <w:rPr>
                <w:webHidden/>
              </w:rPr>
              <w:tab/>
            </w:r>
            <w:r>
              <w:rPr>
                <w:webHidden/>
              </w:rPr>
              <w:fldChar w:fldCharType="begin"/>
            </w:r>
            <w:r>
              <w:rPr>
                <w:webHidden/>
              </w:rPr>
              <w:instrText xml:space="preserve"> PAGEREF _Toc220678699 \h </w:instrText>
            </w:r>
            <w:r>
              <w:rPr>
                <w:webHidden/>
              </w:rPr>
            </w:r>
            <w:r>
              <w:rPr>
                <w:webHidden/>
              </w:rPr>
              <w:fldChar w:fldCharType="separate"/>
            </w:r>
            <w:r>
              <w:rPr>
                <w:webHidden/>
              </w:rPr>
              <w:t>3</w:t>
            </w:r>
            <w:r>
              <w:rPr>
                <w:webHidden/>
              </w:rPr>
              <w:fldChar w:fldCharType="end"/>
            </w:r>
          </w:hyperlink>
        </w:p>
        <w:p w14:paraId="486236B6" w14:textId="71F26F90" w:rsidR="00927CF3" w:rsidRDefault="00927CF3">
          <w:pPr>
            <w:pStyle w:val="TOC1"/>
            <w:rPr>
              <w:rFonts w:asciiTheme="minorHAnsi" w:eastAsiaTheme="minorEastAsia" w:hAnsiTheme="minorHAnsi" w:cstheme="minorBidi"/>
              <w:kern w:val="2"/>
              <w14:ligatures w14:val="standardContextual"/>
            </w:rPr>
          </w:pPr>
          <w:hyperlink w:anchor="_Toc220678700" w:history="1">
            <w:r w:rsidRPr="005F46AE">
              <w:rPr>
                <w:rStyle w:val="Hyperlink"/>
              </w:rPr>
              <w:t>Section 101. – TERMS, FORMAT, AND DEFINITIONS</w:t>
            </w:r>
            <w:r>
              <w:rPr>
                <w:webHidden/>
              </w:rPr>
              <w:tab/>
            </w:r>
            <w:r>
              <w:rPr>
                <w:webHidden/>
              </w:rPr>
              <w:fldChar w:fldCharType="begin"/>
            </w:r>
            <w:r>
              <w:rPr>
                <w:webHidden/>
              </w:rPr>
              <w:instrText xml:space="preserve"> PAGEREF _Toc220678700 \h </w:instrText>
            </w:r>
            <w:r>
              <w:rPr>
                <w:webHidden/>
              </w:rPr>
            </w:r>
            <w:r>
              <w:rPr>
                <w:webHidden/>
              </w:rPr>
              <w:fldChar w:fldCharType="separate"/>
            </w:r>
            <w:r>
              <w:rPr>
                <w:webHidden/>
              </w:rPr>
              <w:t>4</w:t>
            </w:r>
            <w:r>
              <w:rPr>
                <w:webHidden/>
              </w:rPr>
              <w:fldChar w:fldCharType="end"/>
            </w:r>
          </w:hyperlink>
        </w:p>
        <w:p w14:paraId="7AD9BFC0" w14:textId="5C4AEC41" w:rsidR="00927CF3" w:rsidRDefault="00927CF3">
          <w:pPr>
            <w:pStyle w:val="TOC1"/>
            <w:rPr>
              <w:rFonts w:asciiTheme="minorHAnsi" w:eastAsiaTheme="minorEastAsia" w:hAnsiTheme="minorHAnsi" w:cstheme="minorBidi"/>
              <w:kern w:val="2"/>
              <w14:ligatures w14:val="standardContextual"/>
            </w:rPr>
          </w:pPr>
          <w:hyperlink w:anchor="_Toc220678701" w:history="1">
            <w:r w:rsidRPr="005F46AE">
              <w:rPr>
                <w:rStyle w:val="Hyperlink"/>
              </w:rPr>
              <w:t>Section 102. - BID, AWARD, AND EXECUTION OF CONTRACT</w:t>
            </w:r>
            <w:r>
              <w:rPr>
                <w:webHidden/>
              </w:rPr>
              <w:tab/>
            </w:r>
            <w:r>
              <w:rPr>
                <w:webHidden/>
              </w:rPr>
              <w:fldChar w:fldCharType="begin"/>
            </w:r>
            <w:r>
              <w:rPr>
                <w:webHidden/>
              </w:rPr>
              <w:instrText xml:space="preserve"> PAGEREF _Toc220678701 \h </w:instrText>
            </w:r>
            <w:r>
              <w:rPr>
                <w:webHidden/>
              </w:rPr>
            </w:r>
            <w:r>
              <w:rPr>
                <w:webHidden/>
              </w:rPr>
              <w:fldChar w:fldCharType="separate"/>
            </w:r>
            <w:r>
              <w:rPr>
                <w:webHidden/>
              </w:rPr>
              <w:t>7</w:t>
            </w:r>
            <w:r>
              <w:rPr>
                <w:webHidden/>
              </w:rPr>
              <w:fldChar w:fldCharType="end"/>
            </w:r>
          </w:hyperlink>
        </w:p>
        <w:p w14:paraId="0E9E2E93" w14:textId="29AF4516" w:rsidR="00927CF3" w:rsidRDefault="00927CF3">
          <w:pPr>
            <w:pStyle w:val="TOC1"/>
            <w:rPr>
              <w:rFonts w:asciiTheme="minorHAnsi" w:eastAsiaTheme="minorEastAsia" w:hAnsiTheme="minorHAnsi" w:cstheme="minorBidi"/>
              <w:kern w:val="2"/>
              <w14:ligatures w14:val="standardContextual"/>
            </w:rPr>
          </w:pPr>
          <w:hyperlink w:anchor="_Toc220678702" w:history="1">
            <w:r w:rsidRPr="005F46AE">
              <w:rPr>
                <w:rStyle w:val="Hyperlink"/>
              </w:rPr>
              <w:t>Section 103. – SCOPE OF WORK</w:t>
            </w:r>
            <w:r>
              <w:rPr>
                <w:webHidden/>
              </w:rPr>
              <w:tab/>
            </w:r>
            <w:r>
              <w:rPr>
                <w:webHidden/>
              </w:rPr>
              <w:fldChar w:fldCharType="begin"/>
            </w:r>
            <w:r>
              <w:rPr>
                <w:webHidden/>
              </w:rPr>
              <w:instrText xml:space="preserve"> PAGEREF _Toc220678702 \h </w:instrText>
            </w:r>
            <w:r>
              <w:rPr>
                <w:webHidden/>
              </w:rPr>
            </w:r>
            <w:r>
              <w:rPr>
                <w:webHidden/>
              </w:rPr>
              <w:fldChar w:fldCharType="separate"/>
            </w:r>
            <w:r>
              <w:rPr>
                <w:webHidden/>
              </w:rPr>
              <w:t>7</w:t>
            </w:r>
            <w:r>
              <w:rPr>
                <w:webHidden/>
              </w:rPr>
              <w:fldChar w:fldCharType="end"/>
            </w:r>
          </w:hyperlink>
        </w:p>
        <w:p w14:paraId="656D80C3" w14:textId="70C01EEE" w:rsidR="00927CF3" w:rsidRDefault="00927CF3">
          <w:pPr>
            <w:pStyle w:val="TOC1"/>
            <w:rPr>
              <w:rFonts w:asciiTheme="minorHAnsi" w:eastAsiaTheme="minorEastAsia" w:hAnsiTheme="minorHAnsi" w:cstheme="minorBidi"/>
              <w:kern w:val="2"/>
              <w14:ligatures w14:val="standardContextual"/>
            </w:rPr>
          </w:pPr>
          <w:hyperlink w:anchor="_Toc220678703" w:history="1">
            <w:r w:rsidRPr="005F46AE">
              <w:rPr>
                <w:rStyle w:val="Hyperlink"/>
              </w:rPr>
              <w:t>Section 104. – CONTROL OF WORK</w:t>
            </w:r>
            <w:r>
              <w:rPr>
                <w:webHidden/>
              </w:rPr>
              <w:tab/>
            </w:r>
            <w:r>
              <w:rPr>
                <w:webHidden/>
              </w:rPr>
              <w:fldChar w:fldCharType="begin"/>
            </w:r>
            <w:r>
              <w:rPr>
                <w:webHidden/>
              </w:rPr>
              <w:instrText xml:space="preserve"> PAGEREF _Toc220678703 \h </w:instrText>
            </w:r>
            <w:r>
              <w:rPr>
                <w:webHidden/>
              </w:rPr>
            </w:r>
            <w:r>
              <w:rPr>
                <w:webHidden/>
              </w:rPr>
              <w:fldChar w:fldCharType="separate"/>
            </w:r>
            <w:r>
              <w:rPr>
                <w:webHidden/>
              </w:rPr>
              <w:t>7</w:t>
            </w:r>
            <w:r>
              <w:rPr>
                <w:webHidden/>
              </w:rPr>
              <w:fldChar w:fldCharType="end"/>
            </w:r>
          </w:hyperlink>
        </w:p>
        <w:p w14:paraId="34F19DFE" w14:textId="6F844FC0" w:rsidR="00927CF3" w:rsidRDefault="00927CF3">
          <w:pPr>
            <w:pStyle w:val="TOC1"/>
            <w:rPr>
              <w:rFonts w:asciiTheme="minorHAnsi" w:eastAsiaTheme="minorEastAsia" w:hAnsiTheme="minorHAnsi" w:cstheme="minorBidi"/>
              <w:kern w:val="2"/>
              <w14:ligatures w14:val="standardContextual"/>
            </w:rPr>
          </w:pPr>
          <w:hyperlink w:anchor="_Toc220678704" w:history="1">
            <w:r w:rsidRPr="005F46AE">
              <w:rPr>
                <w:rStyle w:val="Hyperlink"/>
              </w:rPr>
              <w:t>Section 104. – CONTROL OF WORK</w:t>
            </w:r>
            <w:r>
              <w:rPr>
                <w:webHidden/>
              </w:rPr>
              <w:tab/>
            </w:r>
            <w:r>
              <w:rPr>
                <w:webHidden/>
              </w:rPr>
              <w:fldChar w:fldCharType="begin"/>
            </w:r>
            <w:r>
              <w:rPr>
                <w:webHidden/>
              </w:rPr>
              <w:instrText xml:space="preserve"> PAGEREF _Toc220678704 \h </w:instrText>
            </w:r>
            <w:r>
              <w:rPr>
                <w:webHidden/>
              </w:rPr>
            </w:r>
            <w:r>
              <w:rPr>
                <w:webHidden/>
              </w:rPr>
              <w:fldChar w:fldCharType="separate"/>
            </w:r>
            <w:r>
              <w:rPr>
                <w:webHidden/>
              </w:rPr>
              <w:t>7</w:t>
            </w:r>
            <w:r>
              <w:rPr>
                <w:webHidden/>
              </w:rPr>
              <w:fldChar w:fldCharType="end"/>
            </w:r>
          </w:hyperlink>
        </w:p>
        <w:p w14:paraId="3446FB5B" w14:textId="5855B70B" w:rsidR="00927CF3" w:rsidRDefault="00927CF3">
          <w:pPr>
            <w:pStyle w:val="TOC1"/>
            <w:rPr>
              <w:rFonts w:asciiTheme="minorHAnsi" w:eastAsiaTheme="minorEastAsia" w:hAnsiTheme="minorHAnsi" w:cstheme="minorBidi"/>
              <w:kern w:val="2"/>
              <w14:ligatures w14:val="standardContextual"/>
            </w:rPr>
          </w:pPr>
          <w:hyperlink w:anchor="_Toc220678705" w:history="1">
            <w:r w:rsidRPr="005F46AE">
              <w:rPr>
                <w:rStyle w:val="Hyperlink"/>
              </w:rPr>
              <w:t>Section 105. – CONTROL OF MATERIAL</w:t>
            </w:r>
            <w:r>
              <w:rPr>
                <w:webHidden/>
              </w:rPr>
              <w:tab/>
            </w:r>
            <w:r>
              <w:rPr>
                <w:webHidden/>
              </w:rPr>
              <w:fldChar w:fldCharType="begin"/>
            </w:r>
            <w:r>
              <w:rPr>
                <w:webHidden/>
              </w:rPr>
              <w:instrText xml:space="preserve"> PAGEREF _Toc220678705 \h </w:instrText>
            </w:r>
            <w:r>
              <w:rPr>
                <w:webHidden/>
              </w:rPr>
            </w:r>
            <w:r>
              <w:rPr>
                <w:webHidden/>
              </w:rPr>
              <w:fldChar w:fldCharType="separate"/>
            </w:r>
            <w:r>
              <w:rPr>
                <w:webHidden/>
              </w:rPr>
              <w:t>7</w:t>
            </w:r>
            <w:r>
              <w:rPr>
                <w:webHidden/>
              </w:rPr>
              <w:fldChar w:fldCharType="end"/>
            </w:r>
          </w:hyperlink>
        </w:p>
        <w:p w14:paraId="2225A2FC" w14:textId="4339CF56" w:rsidR="00927CF3" w:rsidRDefault="00927CF3">
          <w:pPr>
            <w:pStyle w:val="TOC1"/>
            <w:rPr>
              <w:rFonts w:asciiTheme="minorHAnsi" w:eastAsiaTheme="minorEastAsia" w:hAnsiTheme="minorHAnsi" w:cstheme="minorBidi"/>
              <w:kern w:val="2"/>
              <w14:ligatures w14:val="standardContextual"/>
            </w:rPr>
          </w:pPr>
          <w:hyperlink w:anchor="_Toc220678706" w:history="1">
            <w:r w:rsidRPr="005F46AE">
              <w:rPr>
                <w:rStyle w:val="Hyperlink"/>
              </w:rPr>
              <w:t>Section 106. – ACCEPTANCE OF WORK</w:t>
            </w:r>
            <w:r>
              <w:rPr>
                <w:webHidden/>
              </w:rPr>
              <w:tab/>
            </w:r>
            <w:r>
              <w:rPr>
                <w:webHidden/>
              </w:rPr>
              <w:fldChar w:fldCharType="begin"/>
            </w:r>
            <w:r>
              <w:rPr>
                <w:webHidden/>
              </w:rPr>
              <w:instrText xml:space="preserve"> PAGEREF _Toc220678706 \h </w:instrText>
            </w:r>
            <w:r>
              <w:rPr>
                <w:webHidden/>
              </w:rPr>
            </w:r>
            <w:r>
              <w:rPr>
                <w:webHidden/>
              </w:rPr>
              <w:fldChar w:fldCharType="separate"/>
            </w:r>
            <w:r>
              <w:rPr>
                <w:webHidden/>
              </w:rPr>
              <w:t>8</w:t>
            </w:r>
            <w:r>
              <w:rPr>
                <w:webHidden/>
              </w:rPr>
              <w:fldChar w:fldCharType="end"/>
            </w:r>
          </w:hyperlink>
        </w:p>
        <w:p w14:paraId="18EA579E" w14:textId="2C57EB2F" w:rsidR="00927CF3" w:rsidRDefault="00927CF3">
          <w:pPr>
            <w:pStyle w:val="TOC1"/>
            <w:rPr>
              <w:rFonts w:asciiTheme="minorHAnsi" w:eastAsiaTheme="minorEastAsia" w:hAnsiTheme="minorHAnsi" w:cstheme="minorBidi"/>
              <w:kern w:val="2"/>
              <w14:ligatures w14:val="standardContextual"/>
            </w:rPr>
          </w:pPr>
          <w:hyperlink w:anchor="_Toc220678707" w:history="1">
            <w:r w:rsidRPr="005F46AE">
              <w:rPr>
                <w:rStyle w:val="Hyperlink"/>
              </w:rPr>
              <w:t>Section 108. - PROSECUTION AND PROGRESS</w:t>
            </w:r>
            <w:r>
              <w:rPr>
                <w:webHidden/>
              </w:rPr>
              <w:tab/>
            </w:r>
            <w:r>
              <w:rPr>
                <w:webHidden/>
              </w:rPr>
              <w:fldChar w:fldCharType="begin"/>
            </w:r>
            <w:r>
              <w:rPr>
                <w:webHidden/>
              </w:rPr>
              <w:instrText xml:space="preserve"> PAGEREF _Toc220678707 \h </w:instrText>
            </w:r>
            <w:r>
              <w:rPr>
                <w:webHidden/>
              </w:rPr>
            </w:r>
            <w:r>
              <w:rPr>
                <w:webHidden/>
              </w:rPr>
              <w:fldChar w:fldCharType="separate"/>
            </w:r>
            <w:r>
              <w:rPr>
                <w:webHidden/>
              </w:rPr>
              <w:t>8</w:t>
            </w:r>
            <w:r>
              <w:rPr>
                <w:webHidden/>
              </w:rPr>
              <w:fldChar w:fldCharType="end"/>
            </w:r>
          </w:hyperlink>
        </w:p>
        <w:p w14:paraId="71301978" w14:textId="6F3EEDED" w:rsidR="00927CF3" w:rsidRDefault="00927CF3">
          <w:pPr>
            <w:pStyle w:val="TOC1"/>
            <w:rPr>
              <w:rFonts w:asciiTheme="minorHAnsi" w:eastAsiaTheme="minorEastAsia" w:hAnsiTheme="minorHAnsi" w:cstheme="minorBidi"/>
              <w:kern w:val="2"/>
              <w14:ligatures w14:val="standardContextual"/>
            </w:rPr>
          </w:pPr>
          <w:hyperlink w:anchor="_Toc220678708" w:history="1">
            <w:r w:rsidRPr="005F46AE">
              <w:rPr>
                <w:rStyle w:val="Hyperlink"/>
              </w:rPr>
              <w:t>Section 109. - MEASUREMENT AND PAYMENT</w:t>
            </w:r>
            <w:r>
              <w:rPr>
                <w:webHidden/>
              </w:rPr>
              <w:tab/>
            </w:r>
            <w:r>
              <w:rPr>
                <w:webHidden/>
              </w:rPr>
              <w:fldChar w:fldCharType="begin"/>
            </w:r>
            <w:r>
              <w:rPr>
                <w:webHidden/>
              </w:rPr>
              <w:instrText xml:space="preserve"> PAGEREF _Toc220678708 \h </w:instrText>
            </w:r>
            <w:r>
              <w:rPr>
                <w:webHidden/>
              </w:rPr>
            </w:r>
            <w:r>
              <w:rPr>
                <w:webHidden/>
              </w:rPr>
              <w:fldChar w:fldCharType="separate"/>
            </w:r>
            <w:r>
              <w:rPr>
                <w:webHidden/>
              </w:rPr>
              <w:t>8</w:t>
            </w:r>
            <w:r>
              <w:rPr>
                <w:webHidden/>
              </w:rPr>
              <w:fldChar w:fldCharType="end"/>
            </w:r>
          </w:hyperlink>
        </w:p>
        <w:p w14:paraId="5D4DFEF6" w14:textId="4C2ACD54" w:rsidR="00927CF3" w:rsidRDefault="00927CF3">
          <w:pPr>
            <w:pStyle w:val="TOC1"/>
            <w:rPr>
              <w:rFonts w:asciiTheme="minorHAnsi" w:eastAsiaTheme="minorEastAsia" w:hAnsiTheme="minorHAnsi" w:cstheme="minorBidi"/>
              <w:kern w:val="2"/>
              <w14:ligatures w14:val="standardContextual"/>
            </w:rPr>
          </w:pPr>
          <w:hyperlink w:anchor="_Toc220678709" w:history="1">
            <w:r w:rsidRPr="005F46AE">
              <w:rPr>
                <w:rStyle w:val="Hyperlink"/>
              </w:rPr>
              <w:t>Section 109. - MEASUREMENT AND PAYMENT</w:t>
            </w:r>
            <w:r>
              <w:rPr>
                <w:webHidden/>
              </w:rPr>
              <w:tab/>
            </w:r>
            <w:r>
              <w:rPr>
                <w:webHidden/>
              </w:rPr>
              <w:fldChar w:fldCharType="begin"/>
            </w:r>
            <w:r>
              <w:rPr>
                <w:webHidden/>
              </w:rPr>
              <w:instrText xml:space="preserve"> PAGEREF _Toc220678709 \h </w:instrText>
            </w:r>
            <w:r>
              <w:rPr>
                <w:webHidden/>
              </w:rPr>
            </w:r>
            <w:r>
              <w:rPr>
                <w:webHidden/>
              </w:rPr>
              <w:fldChar w:fldCharType="separate"/>
            </w:r>
            <w:r>
              <w:rPr>
                <w:webHidden/>
              </w:rPr>
              <w:t>8</w:t>
            </w:r>
            <w:r>
              <w:rPr>
                <w:webHidden/>
              </w:rPr>
              <w:fldChar w:fldCharType="end"/>
            </w:r>
          </w:hyperlink>
        </w:p>
        <w:p w14:paraId="143B12A4" w14:textId="13598054" w:rsidR="00927CF3" w:rsidRDefault="00927CF3">
          <w:pPr>
            <w:pStyle w:val="TOC1"/>
            <w:rPr>
              <w:rFonts w:asciiTheme="minorHAnsi" w:eastAsiaTheme="minorEastAsia" w:hAnsiTheme="minorHAnsi" w:cstheme="minorBidi"/>
              <w:kern w:val="2"/>
              <w14:ligatures w14:val="standardContextual"/>
            </w:rPr>
          </w:pPr>
          <w:hyperlink w:anchor="_Toc220678710" w:history="1">
            <w:r w:rsidRPr="005F46AE">
              <w:rPr>
                <w:rStyle w:val="Hyperlink"/>
              </w:rPr>
              <w:t>Section 109. - MEASUREMENT AND PAYMENT</w:t>
            </w:r>
            <w:r>
              <w:rPr>
                <w:webHidden/>
              </w:rPr>
              <w:tab/>
            </w:r>
            <w:r>
              <w:rPr>
                <w:webHidden/>
              </w:rPr>
              <w:fldChar w:fldCharType="begin"/>
            </w:r>
            <w:r>
              <w:rPr>
                <w:webHidden/>
              </w:rPr>
              <w:instrText xml:space="preserve"> PAGEREF _Toc220678710 \h </w:instrText>
            </w:r>
            <w:r>
              <w:rPr>
                <w:webHidden/>
              </w:rPr>
            </w:r>
            <w:r>
              <w:rPr>
                <w:webHidden/>
              </w:rPr>
              <w:fldChar w:fldCharType="separate"/>
            </w:r>
            <w:r>
              <w:rPr>
                <w:webHidden/>
              </w:rPr>
              <w:t>9</w:t>
            </w:r>
            <w:r>
              <w:rPr>
                <w:webHidden/>
              </w:rPr>
              <w:fldChar w:fldCharType="end"/>
            </w:r>
          </w:hyperlink>
        </w:p>
        <w:p w14:paraId="3946C6F0" w14:textId="7BACE808" w:rsidR="00927CF3" w:rsidRDefault="00927CF3">
          <w:pPr>
            <w:pStyle w:val="TOC1"/>
            <w:rPr>
              <w:rFonts w:asciiTheme="minorHAnsi" w:eastAsiaTheme="minorEastAsia" w:hAnsiTheme="minorHAnsi" w:cstheme="minorBidi"/>
              <w:kern w:val="2"/>
              <w14:ligatures w14:val="standardContextual"/>
            </w:rPr>
          </w:pPr>
          <w:hyperlink w:anchor="_Toc220678711" w:history="1">
            <w:r w:rsidRPr="005F46AE">
              <w:rPr>
                <w:rStyle w:val="Hyperlink"/>
              </w:rPr>
              <w:t>Section 155. – SCHEDULES FOR CONSTRUCTION CONTRACTS</w:t>
            </w:r>
            <w:r>
              <w:rPr>
                <w:webHidden/>
              </w:rPr>
              <w:tab/>
            </w:r>
            <w:r>
              <w:rPr>
                <w:webHidden/>
              </w:rPr>
              <w:fldChar w:fldCharType="begin"/>
            </w:r>
            <w:r>
              <w:rPr>
                <w:webHidden/>
              </w:rPr>
              <w:instrText xml:space="preserve"> PAGEREF _Toc220678711 \h </w:instrText>
            </w:r>
            <w:r>
              <w:rPr>
                <w:webHidden/>
              </w:rPr>
            </w:r>
            <w:r>
              <w:rPr>
                <w:webHidden/>
              </w:rPr>
              <w:fldChar w:fldCharType="separate"/>
            </w:r>
            <w:r>
              <w:rPr>
                <w:webHidden/>
              </w:rPr>
              <w:t>10</w:t>
            </w:r>
            <w:r>
              <w:rPr>
                <w:webHidden/>
              </w:rPr>
              <w:fldChar w:fldCharType="end"/>
            </w:r>
          </w:hyperlink>
        </w:p>
        <w:p w14:paraId="6B4AC937" w14:textId="66A75DF7" w:rsidR="00927CF3" w:rsidRDefault="00927CF3">
          <w:pPr>
            <w:pStyle w:val="TOC1"/>
            <w:rPr>
              <w:rFonts w:asciiTheme="minorHAnsi" w:eastAsiaTheme="minorEastAsia" w:hAnsiTheme="minorHAnsi" w:cstheme="minorBidi"/>
              <w:kern w:val="2"/>
              <w14:ligatures w14:val="standardContextual"/>
            </w:rPr>
          </w:pPr>
          <w:hyperlink w:anchor="_Toc220678712" w:history="1">
            <w:r w:rsidRPr="005F46AE">
              <w:rPr>
                <w:rStyle w:val="Hyperlink"/>
              </w:rPr>
              <w:t>Section 201. - CLEARING AND GRUBBING</w:t>
            </w:r>
            <w:r>
              <w:rPr>
                <w:webHidden/>
              </w:rPr>
              <w:tab/>
            </w:r>
            <w:r>
              <w:rPr>
                <w:webHidden/>
              </w:rPr>
              <w:fldChar w:fldCharType="begin"/>
            </w:r>
            <w:r>
              <w:rPr>
                <w:webHidden/>
              </w:rPr>
              <w:instrText xml:space="preserve"> PAGEREF _Toc220678712 \h </w:instrText>
            </w:r>
            <w:r>
              <w:rPr>
                <w:webHidden/>
              </w:rPr>
            </w:r>
            <w:r>
              <w:rPr>
                <w:webHidden/>
              </w:rPr>
              <w:fldChar w:fldCharType="separate"/>
            </w:r>
            <w:r>
              <w:rPr>
                <w:webHidden/>
              </w:rPr>
              <w:t>10</w:t>
            </w:r>
            <w:r>
              <w:rPr>
                <w:webHidden/>
              </w:rPr>
              <w:fldChar w:fldCharType="end"/>
            </w:r>
          </w:hyperlink>
        </w:p>
        <w:p w14:paraId="2F162FA1" w14:textId="7388ADE2" w:rsidR="00927CF3" w:rsidRDefault="00927CF3">
          <w:pPr>
            <w:pStyle w:val="TOC1"/>
            <w:rPr>
              <w:rFonts w:asciiTheme="minorHAnsi" w:eastAsiaTheme="minorEastAsia" w:hAnsiTheme="minorHAnsi" w:cstheme="minorBidi"/>
              <w:kern w:val="2"/>
              <w14:ligatures w14:val="standardContextual"/>
            </w:rPr>
          </w:pPr>
          <w:hyperlink w:anchor="_Toc220678713" w:history="1">
            <w:r w:rsidRPr="005F46AE">
              <w:rPr>
                <w:rStyle w:val="Hyperlink"/>
              </w:rPr>
              <w:t>Section 201. - CLEARING AND GRUBBING</w:t>
            </w:r>
            <w:r>
              <w:rPr>
                <w:webHidden/>
              </w:rPr>
              <w:tab/>
            </w:r>
            <w:r>
              <w:rPr>
                <w:webHidden/>
              </w:rPr>
              <w:fldChar w:fldCharType="begin"/>
            </w:r>
            <w:r>
              <w:rPr>
                <w:webHidden/>
              </w:rPr>
              <w:instrText xml:space="preserve"> PAGEREF _Toc220678713 \h </w:instrText>
            </w:r>
            <w:r>
              <w:rPr>
                <w:webHidden/>
              </w:rPr>
            </w:r>
            <w:r>
              <w:rPr>
                <w:webHidden/>
              </w:rPr>
              <w:fldChar w:fldCharType="separate"/>
            </w:r>
            <w:r>
              <w:rPr>
                <w:webHidden/>
              </w:rPr>
              <w:t>11</w:t>
            </w:r>
            <w:r>
              <w:rPr>
                <w:webHidden/>
              </w:rPr>
              <w:fldChar w:fldCharType="end"/>
            </w:r>
          </w:hyperlink>
        </w:p>
        <w:p w14:paraId="012DF5A7" w14:textId="1FCBAC4B" w:rsidR="00927CF3" w:rsidRDefault="00927CF3">
          <w:pPr>
            <w:pStyle w:val="TOC1"/>
            <w:rPr>
              <w:rFonts w:asciiTheme="minorHAnsi" w:eastAsiaTheme="minorEastAsia" w:hAnsiTheme="minorHAnsi" w:cstheme="minorBidi"/>
              <w:kern w:val="2"/>
              <w14:ligatures w14:val="standardContextual"/>
            </w:rPr>
          </w:pPr>
          <w:hyperlink w:anchor="_Toc220678714" w:history="1">
            <w:r w:rsidRPr="005F46AE">
              <w:rPr>
                <w:rStyle w:val="Hyperlink"/>
              </w:rPr>
              <w:t>Section 201. - CLEARING AND GRUBBING</w:t>
            </w:r>
            <w:r>
              <w:rPr>
                <w:webHidden/>
              </w:rPr>
              <w:tab/>
            </w:r>
            <w:r>
              <w:rPr>
                <w:webHidden/>
              </w:rPr>
              <w:fldChar w:fldCharType="begin"/>
            </w:r>
            <w:r>
              <w:rPr>
                <w:webHidden/>
              </w:rPr>
              <w:instrText xml:space="preserve"> PAGEREF _Toc220678714 \h </w:instrText>
            </w:r>
            <w:r>
              <w:rPr>
                <w:webHidden/>
              </w:rPr>
            </w:r>
            <w:r>
              <w:rPr>
                <w:webHidden/>
              </w:rPr>
              <w:fldChar w:fldCharType="separate"/>
            </w:r>
            <w:r>
              <w:rPr>
                <w:webHidden/>
              </w:rPr>
              <w:t>11</w:t>
            </w:r>
            <w:r>
              <w:rPr>
                <w:webHidden/>
              </w:rPr>
              <w:fldChar w:fldCharType="end"/>
            </w:r>
          </w:hyperlink>
        </w:p>
        <w:p w14:paraId="5B35CA0E" w14:textId="28EAEC2F" w:rsidR="00927CF3" w:rsidRDefault="00927CF3">
          <w:pPr>
            <w:pStyle w:val="TOC1"/>
            <w:rPr>
              <w:rFonts w:asciiTheme="minorHAnsi" w:eastAsiaTheme="minorEastAsia" w:hAnsiTheme="minorHAnsi" w:cstheme="minorBidi"/>
              <w:kern w:val="2"/>
              <w14:ligatures w14:val="standardContextual"/>
            </w:rPr>
          </w:pPr>
          <w:hyperlink w:anchor="_Toc220678715" w:history="1">
            <w:r w:rsidRPr="005F46AE">
              <w:rPr>
                <w:rStyle w:val="Hyperlink"/>
              </w:rPr>
              <w:t>Section 203. - REMOVAL OF STRUCTURES AND OBSTRUCTIONS</w:t>
            </w:r>
            <w:r>
              <w:rPr>
                <w:webHidden/>
              </w:rPr>
              <w:tab/>
            </w:r>
            <w:r>
              <w:rPr>
                <w:webHidden/>
              </w:rPr>
              <w:fldChar w:fldCharType="begin"/>
            </w:r>
            <w:r>
              <w:rPr>
                <w:webHidden/>
              </w:rPr>
              <w:instrText xml:space="preserve"> PAGEREF _Toc220678715 \h </w:instrText>
            </w:r>
            <w:r>
              <w:rPr>
                <w:webHidden/>
              </w:rPr>
            </w:r>
            <w:r>
              <w:rPr>
                <w:webHidden/>
              </w:rPr>
              <w:fldChar w:fldCharType="separate"/>
            </w:r>
            <w:r>
              <w:rPr>
                <w:webHidden/>
              </w:rPr>
              <w:t>11</w:t>
            </w:r>
            <w:r>
              <w:rPr>
                <w:webHidden/>
              </w:rPr>
              <w:fldChar w:fldCharType="end"/>
            </w:r>
          </w:hyperlink>
        </w:p>
        <w:p w14:paraId="39955261" w14:textId="06730AE7" w:rsidR="00927CF3" w:rsidRDefault="00927CF3">
          <w:pPr>
            <w:pStyle w:val="TOC1"/>
            <w:rPr>
              <w:rFonts w:asciiTheme="minorHAnsi" w:eastAsiaTheme="minorEastAsia" w:hAnsiTheme="minorHAnsi" w:cstheme="minorBidi"/>
              <w:kern w:val="2"/>
              <w14:ligatures w14:val="standardContextual"/>
            </w:rPr>
          </w:pPr>
          <w:hyperlink w:anchor="_Toc220678716" w:history="1">
            <w:r w:rsidRPr="005F46AE">
              <w:rPr>
                <w:rStyle w:val="Hyperlink"/>
              </w:rPr>
              <w:t>Section 203. - REMOVAL OF STRUCTURES AND OBSTRUCTIONS</w:t>
            </w:r>
            <w:r>
              <w:rPr>
                <w:webHidden/>
              </w:rPr>
              <w:tab/>
            </w:r>
            <w:r>
              <w:rPr>
                <w:webHidden/>
              </w:rPr>
              <w:fldChar w:fldCharType="begin"/>
            </w:r>
            <w:r>
              <w:rPr>
                <w:webHidden/>
              </w:rPr>
              <w:instrText xml:space="preserve"> PAGEREF _Toc220678716 \h </w:instrText>
            </w:r>
            <w:r>
              <w:rPr>
                <w:webHidden/>
              </w:rPr>
            </w:r>
            <w:r>
              <w:rPr>
                <w:webHidden/>
              </w:rPr>
              <w:fldChar w:fldCharType="separate"/>
            </w:r>
            <w:r>
              <w:rPr>
                <w:webHidden/>
              </w:rPr>
              <w:t>11</w:t>
            </w:r>
            <w:r>
              <w:rPr>
                <w:webHidden/>
              </w:rPr>
              <w:fldChar w:fldCharType="end"/>
            </w:r>
          </w:hyperlink>
        </w:p>
        <w:p w14:paraId="308629A2" w14:textId="784EC11B" w:rsidR="00927CF3" w:rsidRDefault="00927CF3">
          <w:pPr>
            <w:pStyle w:val="TOC1"/>
            <w:rPr>
              <w:rFonts w:asciiTheme="minorHAnsi" w:eastAsiaTheme="minorEastAsia" w:hAnsiTheme="minorHAnsi" w:cstheme="minorBidi"/>
              <w:kern w:val="2"/>
              <w14:ligatures w14:val="standardContextual"/>
            </w:rPr>
          </w:pPr>
          <w:hyperlink w:anchor="_Toc220678717" w:history="1">
            <w:r w:rsidRPr="005F46AE">
              <w:rPr>
                <w:rStyle w:val="Hyperlink"/>
              </w:rPr>
              <w:t>Section 203. - REMOVAL OF STRUCTURES AND OBSTRUCTIONS</w:t>
            </w:r>
            <w:r>
              <w:rPr>
                <w:webHidden/>
              </w:rPr>
              <w:tab/>
            </w:r>
            <w:r>
              <w:rPr>
                <w:webHidden/>
              </w:rPr>
              <w:fldChar w:fldCharType="begin"/>
            </w:r>
            <w:r>
              <w:rPr>
                <w:webHidden/>
              </w:rPr>
              <w:instrText xml:space="preserve"> PAGEREF _Toc220678717 \h </w:instrText>
            </w:r>
            <w:r>
              <w:rPr>
                <w:webHidden/>
              </w:rPr>
            </w:r>
            <w:r>
              <w:rPr>
                <w:webHidden/>
              </w:rPr>
              <w:fldChar w:fldCharType="separate"/>
            </w:r>
            <w:r>
              <w:rPr>
                <w:webHidden/>
              </w:rPr>
              <w:t>11</w:t>
            </w:r>
            <w:r>
              <w:rPr>
                <w:webHidden/>
              </w:rPr>
              <w:fldChar w:fldCharType="end"/>
            </w:r>
          </w:hyperlink>
        </w:p>
        <w:p w14:paraId="25F7EFE3" w14:textId="12647DBD" w:rsidR="00927CF3" w:rsidRDefault="00927CF3">
          <w:pPr>
            <w:pStyle w:val="TOC1"/>
            <w:rPr>
              <w:rFonts w:asciiTheme="minorHAnsi" w:eastAsiaTheme="minorEastAsia" w:hAnsiTheme="minorHAnsi" w:cstheme="minorBidi"/>
              <w:kern w:val="2"/>
              <w14:ligatures w14:val="standardContextual"/>
            </w:rPr>
          </w:pPr>
          <w:hyperlink w:anchor="_Toc220678718" w:history="1">
            <w:r w:rsidRPr="005F46AE">
              <w:rPr>
                <w:rStyle w:val="Hyperlink"/>
              </w:rPr>
              <w:t>Section 204. – EXCAVATION AND EMBANKMENT</w:t>
            </w:r>
            <w:r>
              <w:rPr>
                <w:webHidden/>
              </w:rPr>
              <w:tab/>
            </w:r>
            <w:r>
              <w:rPr>
                <w:webHidden/>
              </w:rPr>
              <w:fldChar w:fldCharType="begin"/>
            </w:r>
            <w:r>
              <w:rPr>
                <w:webHidden/>
              </w:rPr>
              <w:instrText xml:space="preserve"> PAGEREF _Toc220678718 \h </w:instrText>
            </w:r>
            <w:r>
              <w:rPr>
                <w:webHidden/>
              </w:rPr>
            </w:r>
            <w:r>
              <w:rPr>
                <w:webHidden/>
              </w:rPr>
              <w:fldChar w:fldCharType="separate"/>
            </w:r>
            <w:r>
              <w:rPr>
                <w:webHidden/>
              </w:rPr>
              <w:t>12</w:t>
            </w:r>
            <w:r>
              <w:rPr>
                <w:webHidden/>
              </w:rPr>
              <w:fldChar w:fldCharType="end"/>
            </w:r>
          </w:hyperlink>
        </w:p>
        <w:p w14:paraId="33BAAE9C" w14:textId="740991E1" w:rsidR="00927CF3" w:rsidRDefault="00927CF3">
          <w:pPr>
            <w:pStyle w:val="TOC1"/>
            <w:rPr>
              <w:rFonts w:asciiTheme="minorHAnsi" w:eastAsiaTheme="minorEastAsia" w:hAnsiTheme="minorHAnsi" w:cstheme="minorBidi"/>
              <w:kern w:val="2"/>
              <w14:ligatures w14:val="standardContextual"/>
            </w:rPr>
          </w:pPr>
          <w:hyperlink w:anchor="_Toc220678719" w:history="1">
            <w:r w:rsidRPr="005F46AE">
              <w:rPr>
                <w:rStyle w:val="Hyperlink"/>
              </w:rPr>
              <w:t>Section 204. – EXCAVATION AND EMBANKMENT</w:t>
            </w:r>
            <w:r>
              <w:rPr>
                <w:webHidden/>
              </w:rPr>
              <w:tab/>
            </w:r>
            <w:r>
              <w:rPr>
                <w:webHidden/>
              </w:rPr>
              <w:fldChar w:fldCharType="begin"/>
            </w:r>
            <w:r>
              <w:rPr>
                <w:webHidden/>
              </w:rPr>
              <w:instrText xml:space="preserve"> PAGEREF _Toc220678719 \h </w:instrText>
            </w:r>
            <w:r>
              <w:rPr>
                <w:webHidden/>
              </w:rPr>
            </w:r>
            <w:r>
              <w:rPr>
                <w:webHidden/>
              </w:rPr>
              <w:fldChar w:fldCharType="separate"/>
            </w:r>
            <w:r>
              <w:rPr>
                <w:webHidden/>
              </w:rPr>
              <w:t>13</w:t>
            </w:r>
            <w:r>
              <w:rPr>
                <w:webHidden/>
              </w:rPr>
              <w:fldChar w:fldCharType="end"/>
            </w:r>
          </w:hyperlink>
        </w:p>
        <w:p w14:paraId="1BC953AB" w14:textId="45E5F7A8" w:rsidR="00927CF3" w:rsidRDefault="00927CF3">
          <w:pPr>
            <w:pStyle w:val="TOC1"/>
            <w:rPr>
              <w:rFonts w:asciiTheme="minorHAnsi" w:eastAsiaTheme="minorEastAsia" w:hAnsiTheme="minorHAnsi" w:cstheme="minorBidi"/>
              <w:kern w:val="2"/>
              <w14:ligatures w14:val="standardContextual"/>
            </w:rPr>
          </w:pPr>
          <w:hyperlink w:anchor="_Toc220678720" w:history="1">
            <w:r w:rsidRPr="005F46AE">
              <w:rPr>
                <w:rStyle w:val="Hyperlink"/>
              </w:rPr>
              <w:t>Section 209. - STRUCTURE EXCAVATION AND BACKFILL</w:t>
            </w:r>
            <w:r>
              <w:rPr>
                <w:webHidden/>
              </w:rPr>
              <w:tab/>
            </w:r>
            <w:r>
              <w:rPr>
                <w:webHidden/>
              </w:rPr>
              <w:fldChar w:fldCharType="begin"/>
            </w:r>
            <w:r>
              <w:rPr>
                <w:webHidden/>
              </w:rPr>
              <w:instrText xml:space="preserve"> PAGEREF _Toc220678720 \h </w:instrText>
            </w:r>
            <w:r>
              <w:rPr>
                <w:webHidden/>
              </w:rPr>
            </w:r>
            <w:r>
              <w:rPr>
                <w:webHidden/>
              </w:rPr>
              <w:fldChar w:fldCharType="separate"/>
            </w:r>
            <w:r>
              <w:rPr>
                <w:webHidden/>
              </w:rPr>
              <w:t>14</w:t>
            </w:r>
            <w:r>
              <w:rPr>
                <w:webHidden/>
              </w:rPr>
              <w:fldChar w:fldCharType="end"/>
            </w:r>
          </w:hyperlink>
        </w:p>
        <w:p w14:paraId="159B750E" w14:textId="11AF1873" w:rsidR="00927CF3" w:rsidRDefault="00927CF3">
          <w:pPr>
            <w:pStyle w:val="TOC1"/>
            <w:rPr>
              <w:rFonts w:asciiTheme="minorHAnsi" w:eastAsiaTheme="minorEastAsia" w:hAnsiTheme="minorHAnsi" w:cstheme="minorBidi"/>
              <w:kern w:val="2"/>
              <w14:ligatures w14:val="standardContextual"/>
            </w:rPr>
          </w:pPr>
          <w:hyperlink w:anchor="_Toc220678721" w:history="1">
            <w:r w:rsidRPr="005F46AE">
              <w:rPr>
                <w:rStyle w:val="Hyperlink"/>
              </w:rPr>
              <w:t>Section 209. - STRUCTURE EXCAVATION AND BACKFILL</w:t>
            </w:r>
            <w:r>
              <w:rPr>
                <w:webHidden/>
              </w:rPr>
              <w:tab/>
            </w:r>
            <w:r>
              <w:rPr>
                <w:webHidden/>
              </w:rPr>
              <w:fldChar w:fldCharType="begin"/>
            </w:r>
            <w:r>
              <w:rPr>
                <w:webHidden/>
              </w:rPr>
              <w:instrText xml:space="preserve"> PAGEREF _Toc220678721 \h </w:instrText>
            </w:r>
            <w:r>
              <w:rPr>
                <w:webHidden/>
              </w:rPr>
            </w:r>
            <w:r>
              <w:rPr>
                <w:webHidden/>
              </w:rPr>
              <w:fldChar w:fldCharType="separate"/>
            </w:r>
            <w:r>
              <w:rPr>
                <w:webHidden/>
              </w:rPr>
              <w:t>15</w:t>
            </w:r>
            <w:r>
              <w:rPr>
                <w:webHidden/>
              </w:rPr>
              <w:fldChar w:fldCharType="end"/>
            </w:r>
          </w:hyperlink>
        </w:p>
        <w:p w14:paraId="07E65AD4" w14:textId="77D2C110" w:rsidR="00927CF3" w:rsidRDefault="00927CF3">
          <w:pPr>
            <w:pStyle w:val="TOC1"/>
            <w:rPr>
              <w:rFonts w:asciiTheme="minorHAnsi" w:eastAsiaTheme="minorEastAsia" w:hAnsiTheme="minorHAnsi" w:cstheme="minorBidi"/>
              <w:kern w:val="2"/>
              <w14:ligatures w14:val="standardContextual"/>
            </w:rPr>
          </w:pPr>
          <w:hyperlink w:anchor="_Toc220678722" w:history="1">
            <w:r w:rsidRPr="005F46AE">
              <w:rPr>
                <w:rStyle w:val="Hyperlink"/>
              </w:rPr>
              <w:t>Section 251. – RIPRAP</w:t>
            </w:r>
            <w:r>
              <w:rPr>
                <w:webHidden/>
              </w:rPr>
              <w:tab/>
            </w:r>
            <w:r>
              <w:rPr>
                <w:webHidden/>
              </w:rPr>
              <w:fldChar w:fldCharType="begin"/>
            </w:r>
            <w:r>
              <w:rPr>
                <w:webHidden/>
              </w:rPr>
              <w:instrText xml:space="preserve"> PAGEREF _Toc220678722 \h </w:instrText>
            </w:r>
            <w:r>
              <w:rPr>
                <w:webHidden/>
              </w:rPr>
            </w:r>
            <w:r>
              <w:rPr>
                <w:webHidden/>
              </w:rPr>
              <w:fldChar w:fldCharType="separate"/>
            </w:r>
            <w:r>
              <w:rPr>
                <w:webHidden/>
              </w:rPr>
              <w:t>15</w:t>
            </w:r>
            <w:r>
              <w:rPr>
                <w:webHidden/>
              </w:rPr>
              <w:fldChar w:fldCharType="end"/>
            </w:r>
          </w:hyperlink>
        </w:p>
        <w:p w14:paraId="2B372818" w14:textId="64FC5F68" w:rsidR="00927CF3" w:rsidRDefault="00927CF3">
          <w:pPr>
            <w:pStyle w:val="TOC1"/>
            <w:rPr>
              <w:rFonts w:asciiTheme="minorHAnsi" w:eastAsiaTheme="minorEastAsia" w:hAnsiTheme="minorHAnsi" w:cstheme="minorBidi"/>
              <w:kern w:val="2"/>
              <w14:ligatures w14:val="standardContextual"/>
            </w:rPr>
          </w:pPr>
          <w:hyperlink w:anchor="_Toc220678723" w:history="1">
            <w:r w:rsidRPr="005F46AE">
              <w:rPr>
                <w:rStyle w:val="Hyperlink"/>
              </w:rPr>
              <w:t>Section 301. - UNTREATED AGGREGATE COURSES</w:t>
            </w:r>
            <w:r>
              <w:rPr>
                <w:webHidden/>
              </w:rPr>
              <w:tab/>
            </w:r>
            <w:r>
              <w:rPr>
                <w:webHidden/>
              </w:rPr>
              <w:fldChar w:fldCharType="begin"/>
            </w:r>
            <w:r>
              <w:rPr>
                <w:webHidden/>
              </w:rPr>
              <w:instrText xml:space="preserve"> PAGEREF _Toc220678723 \h </w:instrText>
            </w:r>
            <w:r>
              <w:rPr>
                <w:webHidden/>
              </w:rPr>
            </w:r>
            <w:r>
              <w:rPr>
                <w:webHidden/>
              </w:rPr>
              <w:fldChar w:fldCharType="separate"/>
            </w:r>
            <w:r>
              <w:rPr>
                <w:webHidden/>
              </w:rPr>
              <w:t>15</w:t>
            </w:r>
            <w:r>
              <w:rPr>
                <w:webHidden/>
              </w:rPr>
              <w:fldChar w:fldCharType="end"/>
            </w:r>
          </w:hyperlink>
        </w:p>
        <w:p w14:paraId="7E09F995" w14:textId="2E755ECF" w:rsidR="00927CF3" w:rsidRDefault="00927CF3">
          <w:pPr>
            <w:pStyle w:val="TOC1"/>
            <w:rPr>
              <w:rFonts w:asciiTheme="minorHAnsi" w:eastAsiaTheme="minorEastAsia" w:hAnsiTheme="minorHAnsi" w:cstheme="minorBidi"/>
              <w:kern w:val="2"/>
              <w14:ligatures w14:val="standardContextual"/>
            </w:rPr>
          </w:pPr>
          <w:hyperlink w:anchor="_Toc220678724" w:history="1">
            <w:r w:rsidRPr="005F46AE">
              <w:rPr>
                <w:rStyle w:val="Hyperlink"/>
              </w:rPr>
              <w:t>Section 301. - UNTREATED AGGREGATE COURSES</w:t>
            </w:r>
            <w:r>
              <w:rPr>
                <w:webHidden/>
              </w:rPr>
              <w:tab/>
            </w:r>
            <w:r>
              <w:rPr>
                <w:webHidden/>
              </w:rPr>
              <w:fldChar w:fldCharType="begin"/>
            </w:r>
            <w:r>
              <w:rPr>
                <w:webHidden/>
              </w:rPr>
              <w:instrText xml:space="preserve"> PAGEREF _Toc220678724 \h </w:instrText>
            </w:r>
            <w:r>
              <w:rPr>
                <w:webHidden/>
              </w:rPr>
            </w:r>
            <w:r>
              <w:rPr>
                <w:webHidden/>
              </w:rPr>
              <w:fldChar w:fldCharType="separate"/>
            </w:r>
            <w:r>
              <w:rPr>
                <w:webHidden/>
              </w:rPr>
              <w:t>15</w:t>
            </w:r>
            <w:r>
              <w:rPr>
                <w:webHidden/>
              </w:rPr>
              <w:fldChar w:fldCharType="end"/>
            </w:r>
          </w:hyperlink>
        </w:p>
        <w:p w14:paraId="5FB8B34D" w14:textId="3D54FCF2" w:rsidR="00927CF3" w:rsidRDefault="00927CF3">
          <w:pPr>
            <w:pStyle w:val="TOC1"/>
            <w:rPr>
              <w:rFonts w:asciiTheme="minorHAnsi" w:eastAsiaTheme="minorEastAsia" w:hAnsiTheme="minorHAnsi" w:cstheme="minorBidi"/>
              <w:kern w:val="2"/>
              <w14:ligatures w14:val="standardContextual"/>
            </w:rPr>
          </w:pPr>
          <w:hyperlink w:anchor="_Toc220678725" w:history="1">
            <w:r w:rsidRPr="005F46AE">
              <w:rPr>
                <w:rStyle w:val="Hyperlink"/>
              </w:rPr>
              <w:t>Section 301. - UNTREATED AGGREGATE COURSES</w:t>
            </w:r>
            <w:r>
              <w:rPr>
                <w:webHidden/>
              </w:rPr>
              <w:tab/>
            </w:r>
            <w:r>
              <w:rPr>
                <w:webHidden/>
              </w:rPr>
              <w:fldChar w:fldCharType="begin"/>
            </w:r>
            <w:r>
              <w:rPr>
                <w:webHidden/>
              </w:rPr>
              <w:instrText xml:space="preserve"> PAGEREF _Toc220678725 \h </w:instrText>
            </w:r>
            <w:r>
              <w:rPr>
                <w:webHidden/>
              </w:rPr>
            </w:r>
            <w:r>
              <w:rPr>
                <w:webHidden/>
              </w:rPr>
              <w:fldChar w:fldCharType="separate"/>
            </w:r>
            <w:r>
              <w:rPr>
                <w:webHidden/>
              </w:rPr>
              <w:t>16</w:t>
            </w:r>
            <w:r>
              <w:rPr>
                <w:webHidden/>
              </w:rPr>
              <w:fldChar w:fldCharType="end"/>
            </w:r>
          </w:hyperlink>
        </w:p>
        <w:p w14:paraId="4BC379A6" w14:textId="30C19B07" w:rsidR="00927CF3" w:rsidRDefault="00927CF3">
          <w:pPr>
            <w:pStyle w:val="TOC1"/>
            <w:rPr>
              <w:rFonts w:asciiTheme="minorHAnsi" w:eastAsiaTheme="minorEastAsia" w:hAnsiTheme="minorHAnsi" w:cstheme="minorBidi"/>
              <w:kern w:val="2"/>
              <w14:ligatures w14:val="standardContextual"/>
            </w:rPr>
          </w:pPr>
          <w:hyperlink w:anchor="_Toc220678726" w:history="1">
            <w:r w:rsidRPr="005F46AE">
              <w:rPr>
                <w:rStyle w:val="Hyperlink"/>
              </w:rPr>
              <w:t>Section 303. - ROAD RECONDITIONING</w:t>
            </w:r>
            <w:r>
              <w:rPr>
                <w:webHidden/>
              </w:rPr>
              <w:tab/>
            </w:r>
            <w:r>
              <w:rPr>
                <w:webHidden/>
              </w:rPr>
              <w:fldChar w:fldCharType="begin"/>
            </w:r>
            <w:r>
              <w:rPr>
                <w:webHidden/>
              </w:rPr>
              <w:instrText xml:space="preserve"> PAGEREF _Toc220678726 \h </w:instrText>
            </w:r>
            <w:r>
              <w:rPr>
                <w:webHidden/>
              </w:rPr>
            </w:r>
            <w:r>
              <w:rPr>
                <w:webHidden/>
              </w:rPr>
              <w:fldChar w:fldCharType="separate"/>
            </w:r>
            <w:r>
              <w:rPr>
                <w:webHidden/>
              </w:rPr>
              <w:t>17</w:t>
            </w:r>
            <w:r>
              <w:rPr>
                <w:webHidden/>
              </w:rPr>
              <w:fldChar w:fldCharType="end"/>
            </w:r>
          </w:hyperlink>
        </w:p>
        <w:p w14:paraId="251EA5A1" w14:textId="591D2C09" w:rsidR="00927CF3" w:rsidRDefault="00927CF3">
          <w:pPr>
            <w:pStyle w:val="TOC1"/>
            <w:rPr>
              <w:rFonts w:asciiTheme="minorHAnsi" w:eastAsiaTheme="minorEastAsia" w:hAnsiTheme="minorHAnsi" w:cstheme="minorBidi"/>
              <w:kern w:val="2"/>
              <w14:ligatures w14:val="standardContextual"/>
            </w:rPr>
          </w:pPr>
          <w:hyperlink w:anchor="_Toc220678727" w:history="1">
            <w:r w:rsidRPr="005F46AE">
              <w:rPr>
                <w:rStyle w:val="Hyperlink"/>
              </w:rPr>
              <w:t>Section 633. - PERMANENT TRAFFIC CONTROL</w:t>
            </w:r>
            <w:r>
              <w:rPr>
                <w:webHidden/>
              </w:rPr>
              <w:tab/>
            </w:r>
            <w:r>
              <w:rPr>
                <w:webHidden/>
              </w:rPr>
              <w:fldChar w:fldCharType="begin"/>
            </w:r>
            <w:r>
              <w:rPr>
                <w:webHidden/>
              </w:rPr>
              <w:instrText xml:space="preserve"> PAGEREF _Toc220678727 \h </w:instrText>
            </w:r>
            <w:r>
              <w:rPr>
                <w:webHidden/>
              </w:rPr>
            </w:r>
            <w:r>
              <w:rPr>
                <w:webHidden/>
              </w:rPr>
              <w:fldChar w:fldCharType="separate"/>
            </w:r>
            <w:r>
              <w:rPr>
                <w:webHidden/>
              </w:rPr>
              <w:t>17</w:t>
            </w:r>
            <w:r>
              <w:rPr>
                <w:webHidden/>
              </w:rPr>
              <w:fldChar w:fldCharType="end"/>
            </w:r>
          </w:hyperlink>
        </w:p>
        <w:p w14:paraId="23C4E08A" w14:textId="63190552" w:rsidR="00927CF3" w:rsidRDefault="00927CF3">
          <w:pPr>
            <w:pStyle w:val="TOC1"/>
            <w:rPr>
              <w:rFonts w:asciiTheme="minorHAnsi" w:eastAsiaTheme="minorEastAsia" w:hAnsiTheme="minorHAnsi" w:cstheme="minorBidi"/>
              <w:kern w:val="2"/>
              <w14:ligatures w14:val="standardContextual"/>
            </w:rPr>
          </w:pPr>
          <w:hyperlink w:anchor="_Toc220678728" w:history="1">
            <w:r w:rsidRPr="005F46AE">
              <w:rPr>
                <w:rStyle w:val="Hyperlink"/>
              </w:rPr>
              <w:t>Section 703. - AGGREGATE</w:t>
            </w:r>
            <w:r>
              <w:rPr>
                <w:webHidden/>
              </w:rPr>
              <w:tab/>
            </w:r>
            <w:r>
              <w:rPr>
                <w:webHidden/>
              </w:rPr>
              <w:fldChar w:fldCharType="begin"/>
            </w:r>
            <w:r>
              <w:rPr>
                <w:webHidden/>
              </w:rPr>
              <w:instrText xml:space="preserve"> PAGEREF _Toc220678728 \h </w:instrText>
            </w:r>
            <w:r>
              <w:rPr>
                <w:webHidden/>
              </w:rPr>
            </w:r>
            <w:r>
              <w:rPr>
                <w:webHidden/>
              </w:rPr>
              <w:fldChar w:fldCharType="separate"/>
            </w:r>
            <w:r>
              <w:rPr>
                <w:webHidden/>
              </w:rPr>
              <w:t>17</w:t>
            </w:r>
            <w:r>
              <w:rPr>
                <w:webHidden/>
              </w:rPr>
              <w:fldChar w:fldCharType="end"/>
            </w:r>
          </w:hyperlink>
        </w:p>
        <w:p w14:paraId="52E6D9CF" w14:textId="31F988B6" w:rsidR="00927CF3" w:rsidRDefault="00927CF3">
          <w:pPr>
            <w:pStyle w:val="TOC1"/>
            <w:rPr>
              <w:rFonts w:asciiTheme="minorHAnsi" w:eastAsiaTheme="minorEastAsia" w:hAnsiTheme="minorHAnsi" w:cstheme="minorBidi"/>
              <w:kern w:val="2"/>
              <w14:ligatures w14:val="standardContextual"/>
            </w:rPr>
          </w:pPr>
          <w:hyperlink w:anchor="_Toc220678729" w:history="1">
            <w:r w:rsidRPr="005F46AE">
              <w:rPr>
                <w:rStyle w:val="Hyperlink"/>
              </w:rPr>
              <w:t>Section 705. - ROCK</w:t>
            </w:r>
            <w:r>
              <w:rPr>
                <w:webHidden/>
              </w:rPr>
              <w:tab/>
            </w:r>
            <w:r>
              <w:rPr>
                <w:webHidden/>
              </w:rPr>
              <w:fldChar w:fldCharType="begin"/>
            </w:r>
            <w:r>
              <w:rPr>
                <w:webHidden/>
              </w:rPr>
              <w:instrText xml:space="preserve"> PAGEREF _Toc220678729 \h </w:instrText>
            </w:r>
            <w:r>
              <w:rPr>
                <w:webHidden/>
              </w:rPr>
            </w:r>
            <w:r>
              <w:rPr>
                <w:webHidden/>
              </w:rPr>
              <w:fldChar w:fldCharType="separate"/>
            </w:r>
            <w:r>
              <w:rPr>
                <w:webHidden/>
              </w:rPr>
              <w:t>17</w:t>
            </w:r>
            <w:r>
              <w:rPr>
                <w:webHidden/>
              </w:rPr>
              <w:fldChar w:fldCharType="end"/>
            </w:r>
          </w:hyperlink>
        </w:p>
        <w:p w14:paraId="386F10A3" w14:textId="7D3EC591" w:rsidR="004B2FA8" w:rsidRDefault="004B2FA8">
          <w:r>
            <w:rPr>
              <w:b/>
              <w:bCs/>
              <w:noProof/>
            </w:rPr>
            <w:fldChar w:fldCharType="end"/>
          </w:r>
        </w:p>
      </w:sdtContent>
    </w:sdt>
    <w:p w14:paraId="0220329E" w14:textId="6C16322C" w:rsidR="0016257F" w:rsidRPr="00646BF2" w:rsidRDefault="0016257F" w:rsidP="00236D45">
      <w:r>
        <w:br w:type="page"/>
      </w:r>
      <w:r w:rsidRPr="00646BF2">
        <w:lastRenderedPageBreak/>
        <w:t>PREFACE</w:t>
      </w:r>
    </w:p>
    <w:p w14:paraId="284275E5" w14:textId="77777777" w:rsidR="0016257F" w:rsidRPr="00F67F03" w:rsidRDefault="0016257F" w:rsidP="00EE0743">
      <w:pPr>
        <w:pStyle w:val="Instruction"/>
      </w:pPr>
      <w:r w:rsidRPr="00F67F03">
        <w:t>Delete all but the first paragraph and add the following:</w:t>
      </w:r>
    </w:p>
    <w:p w14:paraId="18B1A943" w14:textId="77777777" w:rsidR="0016257F" w:rsidRDefault="0016257F" w:rsidP="008E7479">
      <w:pPr>
        <w:pStyle w:val="Text1"/>
      </w:pPr>
      <w:r w:rsidRPr="1C064630">
        <w:t xml:space="preserve">The Forest Service, US Department of Agriculture has adopted FP-24 for construction of National Forest System Roads.  The Forest Service Supplemental Specifications (FSSS) shall be incorporated in </w:t>
      </w:r>
      <w:proofErr w:type="gramStart"/>
      <w:r w:rsidRPr="1C064630">
        <w:t>the FP</w:t>
      </w:r>
      <w:proofErr w:type="gramEnd"/>
      <w:r w:rsidRPr="1C064630">
        <w:t xml:space="preserve">-24. </w:t>
      </w:r>
      <w:r w:rsidRPr="006F5B0C">
        <w:t xml:space="preserve">The applicable specifications for the </w:t>
      </w:r>
      <w:r>
        <w:t>project</w:t>
      </w:r>
      <w:r w:rsidRPr="006F5B0C">
        <w:t xml:space="preserve"> will be </w:t>
      </w:r>
      <w:proofErr w:type="gramStart"/>
      <w:r w:rsidRPr="006F5B0C">
        <w:t>the FP</w:t>
      </w:r>
      <w:proofErr w:type="gramEnd"/>
      <w:r w:rsidRPr="006F5B0C">
        <w:t>-24 as modified by the FSSS</w:t>
      </w:r>
      <w:r>
        <w:t>.</w:t>
      </w:r>
    </w:p>
    <w:p w14:paraId="72B73C5D" w14:textId="77777777" w:rsidR="0016257F" w:rsidRPr="009708EA" w:rsidRDefault="0016257F" w:rsidP="008E7479">
      <w:pPr>
        <w:pStyle w:val="Text1"/>
      </w:pPr>
    </w:p>
    <w:p w14:paraId="1072FA2E" w14:textId="77777777" w:rsidR="0016257F" w:rsidRPr="00DA349A" w:rsidRDefault="0016257F" w:rsidP="00DA349A">
      <w:pPr>
        <w:pStyle w:val="Heading1"/>
      </w:pPr>
      <w:bookmarkStart w:id="2" w:name="_Toc163030081"/>
      <w:bookmarkStart w:id="3" w:name="_Toc220678698"/>
      <w:r w:rsidRPr="00DA349A">
        <w:t xml:space="preserve">Section 101. – </w:t>
      </w:r>
      <w:bookmarkEnd w:id="2"/>
      <w:r w:rsidRPr="00DA349A">
        <w:t>TERMS, FORMAT, AND DEFINITIONS</w:t>
      </w:r>
      <w:bookmarkEnd w:id="3"/>
    </w:p>
    <w:p w14:paraId="25F46D69" w14:textId="77777777" w:rsidR="0016257F" w:rsidRPr="00C31E6C" w:rsidRDefault="0016257F" w:rsidP="003C1614">
      <w:pPr>
        <w:pStyle w:val="Instruction"/>
      </w:pPr>
      <w:r w:rsidRPr="00C31E6C">
        <w:t>Add the following paragraph to Subsection 101.01</w:t>
      </w:r>
      <w:bookmarkStart w:id="4" w:name="_Toc413228761"/>
      <w:bookmarkStart w:id="5" w:name="_Toc163030083"/>
      <w:r w:rsidRPr="00C31E6C">
        <w:t xml:space="preserve"> Meaning of Terms</w:t>
      </w:r>
      <w:bookmarkEnd w:id="4"/>
      <w:bookmarkEnd w:id="5"/>
      <w:r>
        <w:t>:</w:t>
      </w:r>
    </w:p>
    <w:p w14:paraId="2D161F8D" w14:textId="77777777" w:rsidR="0016257F" w:rsidRDefault="0016257F" w:rsidP="003C1614">
      <w:pPr>
        <w:pStyle w:val="Text1"/>
      </w:pPr>
      <w:r w:rsidRPr="009708EA">
        <w:t>Delete all references to the TAR (Transportation Acquisition Regulations) in the specifications.</w:t>
      </w:r>
    </w:p>
    <w:p w14:paraId="44C525DC" w14:textId="77777777" w:rsidR="0016257F" w:rsidRPr="009708EA" w:rsidRDefault="0016257F" w:rsidP="003C1614">
      <w:pPr>
        <w:pStyle w:val="Text1"/>
      </w:pPr>
    </w:p>
    <w:p w14:paraId="39033DD2" w14:textId="77777777" w:rsidR="0016257F" w:rsidRPr="009F0665" w:rsidRDefault="0016257F" w:rsidP="009F0665">
      <w:pPr>
        <w:pStyle w:val="Heading1"/>
      </w:pPr>
      <w:bookmarkStart w:id="6" w:name="_Toc220678699"/>
      <w:r w:rsidRPr="009F0665">
        <w:t>Section 101. – TERMS, FORMAT, AND DEFINITIONS</w:t>
      </w:r>
      <w:bookmarkEnd w:id="6"/>
    </w:p>
    <w:p w14:paraId="4C6771FD" w14:textId="77777777" w:rsidR="0016257F" w:rsidRPr="006F1D61" w:rsidRDefault="0016257F" w:rsidP="003C1614">
      <w:pPr>
        <w:pStyle w:val="Instruction"/>
      </w:pPr>
      <w:r w:rsidRPr="006F1D61">
        <w:t>Add the following to Subsection 101.03</w:t>
      </w:r>
      <w:bookmarkStart w:id="7" w:name="_Toc413228762"/>
      <w:bookmarkStart w:id="8" w:name="_Toc163030084"/>
      <w:r w:rsidRPr="006F1D61">
        <w:t xml:space="preserve"> Abbreviations</w:t>
      </w:r>
      <w:bookmarkEnd w:id="7"/>
      <w:bookmarkEnd w:id="8"/>
      <w:r w:rsidRPr="006F1D61">
        <w:t>:</w:t>
      </w:r>
    </w:p>
    <w:p w14:paraId="378CC270" w14:textId="77777777" w:rsidR="0016257F" w:rsidRPr="00E364EB" w:rsidRDefault="0016257F" w:rsidP="003C1614">
      <w:pPr>
        <w:pStyle w:val="Text2"/>
        <w:rPr>
          <w:b/>
          <w:bCs/>
        </w:rPr>
      </w:pPr>
      <w:r w:rsidRPr="00E364EB">
        <w:t>(a) Acronyms.</w:t>
      </w:r>
    </w:p>
    <w:p w14:paraId="2E0C2020" w14:textId="77777777" w:rsidR="0016257F" w:rsidRPr="009708EA" w:rsidRDefault="0016257F" w:rsidP="003C1614">
      <w:pPr>
        <w:pStyle w:val="Text3"/>
      </w:pPr>
      <w:r w:rsidRPr="009708EA">
        <w:t>AGAR — Agriculture Acquisition Regulations</w:t>
      </w:r>
    </w:p>
    <w:p w14:paraId="22393282" w14:textId="77777777" w:rsidR="0016257F" w:rsidRPr="009708EA" w:rsidRDefault="0016257F" w:rsidP="003C1614">
      <w:pPr>
        <w:pStyle w:val="Text3"/>
      </w:pPr>
      <w:r w:rsidRPr="009708EA">
        <w:t>AFPA — American Forest and Paper Association</w:t>
      </w:r>
    </w:p>
    <w:p w14:paraId="075378A0" w14:textId="77777777" w:rsidR="0016257F" w:rsidRPr="009708EA" w:rsidRDefault="0016257F" w:rsidP="003C1614">
      <w:pPr>
        <w:pStyle w:val="Text3"/>
      </w:pPr>
      <w:r w:rsidRPr="009708EA">
        <w:t>FSSS – Forest Service Supplemental Specifications</w:t>
      </w:r>
    </w:p>
    <w:p w14:paraId="28474BF9" w14:textId="77777777" w:rsidR="0016257F" w:rsidRPr="009708EA" w:rsidRDefault="0016257F" w:rsidP="003C1614">
      <w:pPr>
        <w:pStyle w:val="Text3"/>
      </w:pPr>
      <w:r w:rsidRPr="009708EA">
        <w:t>MSHA — Mine Safety and Health Administration</w:t>
      </w:r>
    </w:p>
    <w:p w14:paraId="523A4BA0" w14:textId="77777777" w:rsidR="0016257F" w:rsidRPr="009708EA" w:rsidRDefault="0016257F" w:rsidP="003C1614">
      <w:pPr>
        <w:pStyle w:val="Text3"/>
      </w:pPr>
      <w:r w:rsidRPr="009708EA">
        <w:t>NESC — National Electrical Safety Code</w:t>
      </w:r>
    </w:p>
    <w:p w14:paraId="21740D7F" w14:textId="77777777" w:rsidR="0016257F" w:rsidRPr="009708EA" w:rsidRDefault="0016257F" w:rsidP="003C1614">
      <w:pPr>
        <w:pStyle w:val="Text3"/>
      </w:pPr>
      <w:r w:rsidRPr="009708EA">
        <w:t>WCLIB — West Coast Lumber Inspection Bureau</w:t>
      </w:r>
    </w:p>
    <w:p w14:paraId="7C3688D7" w14:textId="77777777" w:rsidR="0016257F" w:rsidRPr="00455FFA" w:rsidRDefault="0016257F" w:rsidP="003C1614">
      <w:pPr>
        <w:pStyle w:val="Text2"/>
        <w:rPr>
          <w:b/>
          <w:bCs/>
        </w:rPr>
      </w:pPr>
      <w:r w:rsidRPr="00455FFA">
        <w:t>(</w:t>
      </w:r>
      <w:r>
        <w:t>d</w:t>
      </w:r>
      <w:r w:rsidRPr="00455FFA">
        <w:t>) Miscellaneous unit abbreviations.</w:t>
      </w:r>
    </w:p>
    <w:p w14:paraId="532C99CA" w14:textId="77777777" w:rsidR="0016257F" w:rsidRPr="009708EA" w:rsidRDefault="0016257F" w:rsidP="003C1614">
      <w:pPr>
        <w:pStyle w:val="Text3"/>
      </w:pPr>
      <w:r w:rsidRPr="009708EA">
        <w:t>MP - milepost</w:t>
      </w:r>
      <w:r w:rsidRPr="009708EA">
        <w:tab/>
      </w:r>
      <w:r>
        <w:tab/>
      </w:r>
      <w:r>
        <w:tab/>
      </w:r>
      <w:r>
        <w:tab/>
      </w:r>
      <w:r>
        <w:tab/>
      </w:r>
      <w:r w:rsidRPr="009708EA">
        <w:t>location</w:t>
      </w:r>
    </w:p>
    <w:p w14:paraId="7114B39F" w14:textId="77777777" w:rsidR="0016257F" w:rsidRPr="009708EA" w:rsidRDefault="0016257F" w:rsidP="003C1614">
      <w:pPr>
        <w:pStyle w:val="Text3"/>
      </w:pPr>
      <w:r w:rsidRPr="009708EA">
        <w:t>ppm - parts per million</w:t>
      </w:r>
      <w:r w:rsidRPr="009708EA">
        <w:tab/>
      </w:r>
      <w:r>
        <w:tab/>
      </w:r>
      <w:r>
        <w:tab/>
      </w:r>
      <w:proofErr w:type="gramStart"/>
      <w:r w:rsidRPr="009708EA">
        <w:t>volume</w:t>
      </w:r>
      <w:proofErr w:type="gramEnd"/>
    </w:p>
    <w:p w14:paraId="423BC16A" w14:textId="77777777" w:rsidR="0016257F" w:rsidRPr="009708EA" w:rsidRDefault="0016257F" w:rsidP="003C1614">
      <w:pPr>
        <w:pStyle w:val="Text3"/>
      </w:pPr>
      <w:r w:rsidRPr="009708EA">
        <w:t>STA – station</w:t>
      </w:r>
      <w:r w:rsidRPr="009708EA">
        <w:tab/>
      </w:r>
      <w:r>
        <w:tab/>
      </w:r>
      <w:r>
        <w:tab/>
      </w:r>
      <w:r>
        <w:tab/>
      </w:r>
      <w:r>
        <w:tab/>
      </w:r>
      <w:r w:rsidRPr="009708EA">
        <w:t>location</w:t>
      </w:r>
    </w:p>
    <w:p w14:paraId="0977D3A8" w14:textId="77777777" w:rsidR="0016257F" w:rsidRDefault="0016257F" w:rsidP="003C1614">
      <w:pPr>
        <w:pStyle w:val="Text3"/>
      </w:pPr>
      <w:r w:rsidRPr="009708EA">
        <w:t>MFBM - thousand feet board measure</w:t>
      </w:r>
      <w:r w:rsidRPr="009708EA">
        <w:tab/>
        <w:t>volume</w:t>
      </w:r>
    </w:p>
    <w:p w14:paraId="7C41B39F" w14:textId="77777777" w:rsidR="0016257F" w:rsidRPr="00180C69" w:rsidRDefault="0016257F" w:rsidP="007F5661">
      <w:pPr>
        <w:pStyle w:val="Heading1"/>
      </w:pPr>
      <w:bookmarkStart w:id="9" w:name="_Toc220678700"/>
      <w:r w:rsidRPr="00180C69">
        <w:lastRenderedPageBreak/>
        <w:t>Section 101. – TERMS, FORMAT, AND DEFINITIONS</w:t>
      </w:r>
      <w:bookmarkEnd w:id="9"/>
    </w:p>
    <w:p w14:paraId="7F94C7A1" w14:textId="77777777" w:rsidR="0016257F" w:rsidRPr="00C31E6C" w:rsidRDefault="0016257F" w:rsidP="003C1614">
      <w:pPr>
        <w:pStyle w:val="Instruction"/>
      </w:pPr>
      <w:r w:rsidRPr="00C31E6C">
        <w:t>Make the following changes to Subsection 101.04</w:t>
      </w:r>
      <w:bookmarkStart w:id="10" w:name="_Toc163030085"/>
      <w:r w:rsidRPr="00C31E6C">
        <w:t xml:space="preserve"> Definitions</w:t>
      </w:r>
      <w:bookmarkEnd w:id="10"/>
      <w:r>
        <w:t>:</w:t>
      </w:r>
    </w:p>
    <w:p w14:paraId="09BB68D9" w14:textId="77777777" w:rsidR="0016257F" w:rsidRPr="00C31E6C" w:rsidRDefault="0016257F" w:rsidP="003C1614">
      <w:pPr>
        <w:pStyle w:val="Instruction"/>
      </w:pPr>
      <w:r w:rsidRPr="00C31E6C">
        <w:t xml:space="preserve">Delete these definitions and </w:t>
      </w:r>
      <w:proofErr w:type="gramStart"/>
      <w:r w:rsidRPr="00C31E6C">
        <w:t>replace</w:t>
      </w:r>
      <w:proofErr w:type="gramEnd"/>
      <w:r w:rsidRPr="00C31E6C">
        <w:t xml:space="preserve"> with the following:</w:t>
      </w:r>
    </w:p>
    <w:p w14:paraId="75B1FBF5" w14:textId="77777777" w:rsidR="0016257F" w:rsidRPr="00455FFA" w:rsidRDefault="0016257F" w:rsidP="003C1614">
      <w:pPr>
        <w:pStyle w:val="Text1"/>
      </w:pPr>
      <w:r w:rsidRPr="00455FFA">
        <w:t>Bid Schedule — The Schedule of Items.</w:t>
      </w:r>
    </w:p>
    <w:p w14:paraId="481BEFDF" w14:textId="77777777" w:rsidR="0016257F" w:rsidRPr="00455FFA" w:rsidRDefault="0016257F" w:rsidP="003C1614">
      <w:pPr>
        <w:pStyle w:val="Text1"/>
      </w:pPr>
      <w:r w:rsidRPr="00455FFA">
        <w:t>Bridge — A structure, including supports, erected over a depression or an obstruction such as water along a road, a trail, or a railway and having a deck for carrying traffic or other loads.</w:t>
      </w:r>
    </w:p>
    <w:p w14:paraId="72CE203D" w14:textId="77777777" w:rsidR="0016257F" w:rsidRPr="00455FFA" w:rsidRDefault="0016257F" w:rsidP="003C1614">
      <w:pPr>
        <w:pStyle w:val="Text1"/>
      </w:pPr>
      <w:r w:rsidRPr="00455FFA">
        <w:t xml:space="preserve">Contractor — The individual or legal entity contracting with the Government for performance of prescribed work.  In a timber sale contract, the contractor is the “Purchaser”.  </w:t>
      </w:r>
    </w:p>
    <w:p w14:paraId="68B7C961" w14:textId="77777777" w:rsidR="0016257F" w:rsidRPr="00455FFA" w:rsidRDefault="0016257F" w:rsidP="003C1614">
      <w:pPr>
        <w:pStyle w:val="Text1"/>
      </w:pPr>
      <w:r w:rsidRPr="00455FFA">
        <w:t xml:space="preserve">Culvert — Any structure with a bottom, regardless of fill depth, depth of </w:t>
      </w:r>
      <w:proofErr w:type="gramStart"/>
      <w:r w:rsidRPr="00455FFA">
        <w:t>invert</w:t>
      </w:r>
      <w:proofErr w:type="gramEnd"/>
      <w:r w:rsidRPr="00455FFA">
        <w:t xml:space="preserve"> burial, or presence of horizontal driving surface, or any bottomless (natural channel) structure with footings that will not have wheel loads in direct contact with the top of the structure.</w:t>
      </w:r>
    </w:p>
    <w:p w14:paraId="6DB58CF1" w14:textId="77777777" w:rsidR="0016257F" w:rsidRDefault="0016257F" w:rsidP="003C1614">
      <w:pPr>
        <w:pStyle w:val="Text1"/>
      </w:pPr>
      <w:r w:rsidRPr="00455FFA">
        <w:t>Drawings —Design sheets or fabrication, erection, or construction details submitted to the CO by the Contractor</w:t>
      </w:r>
      <w:r>
        <w:t>.</w:t>
      </w:r>
    </w:p>
    <w:p w14:paraId="68ECD94F" w14:textId="77777777" w:rsidR="0016257F" w:rsidRPr="00455FFA" w:rsidRDefault="0016257F" w:rsidP="003C1614">
      <w:pPr>
        <w:pStyle w:val="Text1"/>
      </w:pPr>
      <w:r w:rsidRPr="00455FFA">
        <w:t>Neat Line — A line defining the proposed or specified limits of an excavation or structure.</w:t>
      </w:r>
    </w:p>
    <w:p w14:paraId="61598AEE" w14:textId="77777777" w:rsidR="0016257F" w:rsidRPr="00455FFA" w:rsidRDefault="0016257F" w:rsidP="003C1614">
      <w:pPr>
        <w:pStyle w:val="Text1"/>
      </w:pPr>
      <w:r w:rsidRPr="00455FFA">
        <w:t>Notice to Proceed — (Public Works Contracts) Written notice to the Contractor to begin the contract work. (Timber Contracts) does not apply, replace NTP with Contract Award.</w:t>
      </w:r>
    </w:p>
    <w:p w14:paraId="4333C77E" w14:textId="77777777" w:rsidR="0016257F" w:rsidRPr="00455FFA" w:rsidRDefault="0016257F" w:rsidP="003C1614">
      <w:pPr>
        <w:pStyle w:val="Text1"/>
      </w:pPr>
      <w:r w:rsidRPr="00455FFA">
        <w:t xml:space="preserve">Right-of-Way — A general term denoting (1) the privilege to pass over land in some </w:t>
      </w:r>
      <w:proofErr w:type="gramStart"/>
      <w:r w:rsidRPr="00455FFA">
        <w:t>particular line</w:t>
      </w:r>
      <w:proofErr w:type="gramEnd"/>
      <w:r w:rsidRPr="00455FFA">
        <w:t xml:space="preserve"> (including easement, lease, permit, or license to occupy, use, or traverse public or private lands), or (2) Real property necessary for the project, including roadway, buffer areas, access, and drainage areas.</w:t>
      </w:r>
    </w:p>
    <w:p w14:paraId="3479105B" w14:textId="77777777" w:rsidR="0016257F" w:rsidRPr="00455FFA" w:rsidRDefault="0016257F" w:rsidP="003C1614">
      <w:pPr>
        <w:pStyle w:val="Instruction"/>
      </w:pPr>
      <w:r w:rsidRPr="00455FFA">
        <w:t>Add the following definitions:</w:t>
      </w:r>
    </w:p>
    <w:p w14:paraId="237535E6" w14:textId="77777777" w:rsidR="0016257F" w:rsidRPr="00455FFA" w:rsidRDefault="0016257F" w:rsidP="003C1614">
      <w:pPr>
        <w:pStyle w:val="Text1"/>
      </w:pPr>
      <w:r w:rsidRPr="00455FFA">
        <w:t>Adjustment in Contract Price — “Equitable adjustment,” as used in the Federal Acquisition Regulations, or “construction cost adjustment,” as used in the Timber Sale Contract, as applicable.</w:t>
      </w:r>
    </w:p>
    <w:p w14:paraId="62A16CEE" w14:textId="77777777" w:rsidR="0016257F" w:rsidRPr="00455FFA" w:rsidRDefault="0016257F" w:rsidP="003C1614">
      <w:pPr>
        <w:pStyle w:val="Text1"/>
      </w:pPr>
      <w:r w:rsidRPr="00455FFA">
        <w:t>Change — “Change” means “change order” as used in the Federal Acquisition Regulations, or “design change” as used in the Timber Sale Contract.</w:t>
      </w:r>
    </w:p>
    <w:p w14:paraId="65DCBF06" w14:textId="77777777" w:rsidR="0016257F" w:rsidRPr="00455FFA" w:rsidRDefault="0016257F" w:rsidP="003C1614">
      <w:pPr>
        <w:pStyle w:val="Text1"/>
      </w:pPr>
      <w:r w:rsidRPr="00455FFA">
        <w:t>Forest Service — The United States of America, acting through the Forest Service, U.S. Department of Agriculture.</w:t>
      </w:r>
    </w:p>
    <w:p w14:paraId="60993DD7" w14:textId="77777777" w:rsidR="0016257F" w:rsidRPr="00455FFA" w:rsidRDefault="0016257F" w:rsidP="003C1614">
      <w:pPr>
        <w:pStyle w:val="Text1"/>
        <w:rPr>
          <w:b/>
          <w:bCs/>
        </w:rPr>
      </w:pPr>
      <w:r w:rsidRPr="00455FFA">
        <w:t xml:space="preserve">Forest Service Supplemental Specifications – The Forest Service uses supplemental specifications to modify the FP-24 to meet the agency needs and intents.  FSSS revise </w:t>
      </w:r>
      <w:proofErr w:type="gramStart"/>
      <w:r w:rsidRPr="00455FFA">
        <w:t>the FP</w:t>
      </w:r>
      <w:proofErr w:type="gramEnd"/>
      <w:r w:rsidRPr="00455FFA">
        <w:t xml:space="preserve">-24 </w:t>
      </w:r>
      <w:r w:rsidRPr="00455FFA">
        <w:lastRenderedPageBreak/>
        <w:t xml:space="preserve">by adding, deleting, replacing, revising, replacing part of entire sections or subsections or adding new sections to the </w:t>
      </w:r>
      <w:proofErr w:type="gramStart"/>
      <w:r w:rsidRPr="00455FFA">
        <w:t>FP..</w:t>
      </w:r>
      <w:proofErr w:type="gramEnd"/>
    </w:p>
    <w:p w14:paraId="71E65A30" w14:textId="77777777" w:rsidR="0016257F" w:rsidRPr="00455FFA" w:rsidRDefault="0016257F" w:rsidP="003C1614">
      <w:pPr>
        <w:pStyle w:val="Text1"/>
      </w:pPr>
      <w:r w:rsidRPr="00455FFA">
        <w:t>Pioneer Road — Temporary construction access built along the route of the project.</w:t>
      </w:r>
    </w:p>
    <w:p w14:paraId="2D1ED1A9" w14:textId="77777777" w:rsidR="0016257F" w:rsidRPr="00455FFA" w:rsidRDefault="0016257F" w:rsidP="003C1614">
      <w:pPr>
        <w:pStyle w:val="Text1"/>
      </w:pPr>
      <w:r w:rsidRPr="00455FFA">
        <w:t>Purchaser — The individual, partnership, joint venture, or corporation contracting with the Government under the terms of a Timber Sale Contract and acting independently or through agents, employees, or subcontractors.</w:t>
      </w:r>
    </w:p>
    <w:p w14:paraId="125DFB5E" w14:textId="77777777" w:rsidR="0016257F" w:rsidRPr="00455FFA" w:rsidRDefault="0016257F" w:rsidP="003C1614">
      <w:pPr>
        <w:pStyle w:val="Text1"/>
      </w:pPr>
      <w:r w:rsidRPr="00455FFA">
        <w:t xml:space="preserve">Protected </w:t>
      </w:r>
      <w:proofErr w:type="spellStart"/>
      <w:r w:rsidRPr="00455FFA">
        <w:t>Streamcourse</w:t>
      </w:r>
      <w:proofErr w:type="spellEnd"/>
      <w:r w:rsidRPr="00455FFA">
        <w:t xml:space="preserve"> — A drainage shown on the plans or timber sale area map that requires designated mitigation measures.</w:t>
      </w:r>
    </w:p>
    <w:p w14:paraId="3A80F6C0" w14:textId="77777777" w:rsidR="0016257F" w:rsidRPr="00455FFA" w:rsidRDefault="0016257F" w:rsidP="003C1614">
      <w:pPr>
        <w:pStyle w:val="Text1"/>
      </w:pPr>
      <w:r w:rsidRPr="00455FFA">
        <w:t>Road Order — An order affecting and controlling traffic on roads under Forest Service jurisdiction. Road Orders are issued by a designated Forest Officer under the authorities of 36 CFR, part 260.</w:t>
      </w:r>
    </w:p>
    <w:p w14:paraId="00870709" w14:textId="77777777" w:rsidR="0016257F" w:rsidRDefault="0016257F" w:rsidP="003C1614">
      <w:pPr>
        <w:pStyle w:val="Text1"/>
      </w:pPr>
      <w:r w:rsidRPr="00455FFA">
        <w:t>Utilization Standards — The minimum size and percent soundness of trees described in Public Works contract specifications or Timber Sale and stewardship contract provisions to determine merchantable timber.</w:t>
      </w:r>
    </w:p>
    <w:p w14:paraId="57258B3B" w14:textId="77777777" w:rsidR="0016257F" w:rsidRPr="00455FFA" w:rsidRDefault="0016257F" w:rsidP="003C1614">
      <w:pPr>
        <w:pStyle w:val="Text1"/>
      </w:pPr>
    </w:p>
    <w:p w14:paraId="565B41A8" w14:textId="77777777" w:rsidR="0016257F" w:rsidRPr="00A9055C" w:rsidRDefault="0016257F" w:rsidP="003C1614">
      <w:pPr>
        <w:pStyle w:val="Instruction"/>
        <w:keepNext/>
      </w:pPr>
      <w:r w:rsidRPr="00A9055C">
        <w:lastRenderedPageBreak/>
        <w:t>Add Figure 101-1—Illustration of road structure terms:</w:t>
      </w:r>
    </w:p>
    <w:p w14:paraId="05F2AC91" w14:textId="77777777" w:rsidR="0016257F" w:rsidRPr="003F3C2F" w:rsidRDefault="0016257F" w:rsidP="003C1614">
      <w:pPr>
        <w:pStyle w:val="FigureTable"/>
      </w:pPr>
      <w:r w:rsidRPr="003F3C2F">
        <w:t>Figure 101-1—Illustration of road structure terms</w:t>
      </w:r>
    </w:p>
    <w:p w14:paraId="49D2E4AE" w14:textId="77777777" w:rsidR="0016257F" w:rsidRPr="009708EA" w:rsidRDefault="0016257F" w:rsidP="009708EA">
      <w:pPr>
        <w:spacing w:after="240"/>
        <w:rPr>
          <w:sz w:val="24"/>
          <w:szCs w:val="24"/>
        </w:rPr>
      </w:pPr>
      <w:r w:rsidRPr="009708EA">
        <w:rPr>
          <w:noProof/>
          <w:sz w:val="24"/>
          <w:szCs w:val="24"/>
        </w:rPr>
        <w:drawing>
          <wp:inline distT="0" distB="0" distL="0" distR="0" wp14:anchorId="3A9BD548" wp14:editId="0751FE7B">
            <wp:extent cx="7978140" cy="7254240"/>
            <wp:effectExtent l="0" t="0" r="3810" b="3810"/>
            <wp:docPr id="1" name="Picture 1" descr="AASHTO friendly roadway_alterm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ASHTO friendly roadway_altermat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978140" cy="7254240"/>
                    </a:xfrm>
                    <a:prstGeom prst="rect">
                      <a:avLst/>
                    </a:prstGeom>
                    <a:noFill/>
                    <a:ln>
                      <a:noFill/>
                    </a:ln>
                  </pic:spPr>
                </pic:pic>
              </a:graphicData>
            </a:graphic>
          </wp:inline>
        </w:drawing>
      </w:r>
    </w:p>
    <w:p w14:paraId="6774556F" w14:textId="77777777" w:rsidR="0016257F" w:rsidRPr="00CB2E26" w:rsidRDefault="0016257F" w:rsidP="00CB2E26">
      <w:pPr>
        <w:pStyle w:val="Heading1"/>
      </w:pPr>
      <w:bookmarkStart w:id="11" w:name="_Toc163030086"/>
      <w:bookmarkStart w:id="12" w:name="_Toc220678701"/>
      <w:r w:rsidRPr="00CB2E26">
        <w:lastRenderedPageBreak/>
        <w:t>Section 102. - BID, AWARD, AND EXECUTION OF CONTRACT</w:t>
      </w:r>
      <w:bookmarkEnd w:id="11"/>
      <w:bookmarkEnd w:id="12"/>
    </w:p>
    <w:p w14:paraId="74FE7763" w14:textId="77777777" w:rsidR="0016257F" w:rsidRDefault="0016257F" w:rsidP="003C1614">
      <w:pPr>
        <w:pStyle w:val="Instruction"/>
      </w:pPr>
      <w:r w:rsidRPr="00A9055C">
        <w:t>Delete Section 102</w:t>
      </w:r>
      <w:r>
        <w:t xml:space="preserve"> Bid, Award, and Execution of Contract</w:t>
      </w:r>
      <w:r w:rsidRPr="00A9055C">
        <w:t xml:space="preserve"> in its entirety.</w:t>
      </w:r>
    </w:p>
    <w:p w14:paraId="6136F8AA" w14:textId="77777777" w:rsidR="0016257F" w:rsidRPr="00A9055C" w:rsidRDefault="0016257F" w:rsidP="00F96ECA">
      <w:pPr>
        <w:pStyle w:val="Text1"/>
      </w:pPr>
    </w:p>
    <w:p w14:paraId="129BE506" w14:textId="77777777" w:rsidR="0016257F" w:rsidRPr="007C4AFE" w:rsidRDefault="0016257F" w:rsidP="007C4AFE">
      <w:pPr>
        <w:pStyle w:val="Heading1"/>
      </w:pPr>
      <w:bookmarkStart w:id="13" w:name="_Toc163030088"/>
      <w:bookmarkStart w:id="14" w:name="_Toc220678702"/>
      <w:r w:rsidRPr="007C4AFE">
        <w:t xml:space="preserve">Section 103. – </w:t>
      </w:r>
      <w:bookmarkEnd w:id="13"/>
      <w:r w:rsidRPr="007C4AFE">
        <w:t>SCOPE OF WORK</w:t>
      </w:r>
      <w:bookmarkEnd w:id="14"/>
    </w:p>
    <w:p w14:paraId="01ADD72C" w14:textId="77777777" w:rsidR="0016257F" w:rsidRDefault="0016257F" w:rsidP="003C1614">
      <w:pPr>
        <w:pStyle w:val="Instruction"/>
      </w:pPr>
      <w:r w:rsidRPr="00A9055C">
        <w:t>Delete all of Section 103</w:t>
      </w:r>
      <w:r>
        <w:t xml:space="preserve"> Scope of Work</w:t>
      </w:r>
      <w:r w:rsidRPr="00A9055C">
        <w:t xml:space="preserve"> except Subsection 103.01 Intent of Contract.</w:t>
      </w:r>
    </w:p>
    <w:p w14:paraId="05246B1C" w14:textId="77777777" w:rsidR="0016257F" w:rsidRPr="00A9055C" w:rsidRDefault="0016257F" w:rsidP="00C928BC">
      <w:pPr>
        <w:pStyle w:val="Text1"/>
      </w:pPr>
    </w:p>
    <w:p w14:paraId="5A3D46E9" w14:textId="77777777" w:rsidR="0016257F" w:rsidRPr="002F575E" w:rsidRDefault="0016257F" w:rsidP="002F575E">
      <w:pPr>
        <w:pStyle w:val="Heading1"/>
      </w:pPr>
      <w:bookmarkStart w:id="15" w:name="_Toc163030090"/>
      <w:bookmarkStart w:id="16" w:name="_Toc220678703"/>
      <w:r w:rsidRPr="002F575E">
        <w:t xml:space="preserve">Section 104. – </w:t>
      </w:r>
      <w:bookmarkEnd w:id="15"/>
      <w:r w:rsidRPr="002F575E">
        <w:t>CONTROL OF WORK</w:t>
      </w:r>
      <w:bookmarkEnd w:id="16"/>
    </w:p>
    <w:p w14:paraId="7BD6407E" w14:textId="77777777" w:rsidR="0016257F" w:rsidRDefault="0016257F" w:rsidP="003C1614">
      <w:pPr>
        <w:pStyle w:val="Instruction"/>
      </w:pPr>
      <w:r w:rsidRPr="0088632B">
        <w:t>Delete Subsection 104.07 Coordination of Contract Documents</w:t>
      </w:r>
      <w:r>
        <w:t>.</w:t>
      </w:r>
    </w:p>
    <w:p w14:paraId="65751888" w14:textId="77777777" w:rsidR="0016257F" w:rsidRDefault="0016257F" w:rsidP="00787FA8">
      <w:pPr>
        <w:pStyle w:val="Text1"/>
      </w:pPr>
    </w:p>
    <w:p w14:paraId="68A6581F" w14:textId="77777777" w:rsidR="0016257F" w:rsidRPr="00171876" w:rsidRDefault="0016257F" w:rsidP="00171876">
      <w:pPr>
        <w:pStyle w:val="Heading1"/>
      </w:pPr>
      <w:bookmarkStart w:id="17" w:name="_Toc220678704"/>
      <w:r w:rsidRPr="00171876">
        <w:t>Section 104. – CONTROL OF WORK</w:t>
      </w:r>
      <w:bookmarkEnd w:id="17"/>
    </w:p>
    <w:p w14:paraId="508F92AC" w14:textId="77777777" w:rsidR="0016257F" w:rsidRPr="00C31E6C" w:rsidRDefault="0016257F" w:rsidP="003C1614">
      <w:pPr>
        <w:pStyle w:val="Instruction"/>
      </w:pPr>
      <w:bookmarkStart w:id="18" w:name="_Toc44400881"/>
      <w:r w:rsidRPr="00C31E6C">
        <w:t>Add the following Subsection 104.12</w:t>
      </w:r>
      <w:bookmarkStart w:id="19" w:name="_Toc355276696"/>
      <w:bookmarkStart w:id="20" w:name="_Toc163030093"/>
      <w:bookmarkEnd w:id="18"/>
      <w:r w:rsidRPr="00C31E6C">
        <w:t xml:space="preserve"> Use of Roads by Contractor</w:t>
      </w:r>
      <w:bookmarkEnd w:id="19"/>
      <w:bookmarkEnd w:id="20"/>
      <w:r>
        <w:t>:</w:t>
      </w:r>
      <w:r w:rsidRPr="00C31E6C">
        <w:t xml:space="preserve"> </w:t>
      </w:r>
    </w:p>
    <w:p w14:paraId="2EFAC287" w14:textId="77777777" w:rsidR="0016257F" w:rsidRDefault="0016257F" w:rsidP="00425C9C">
      <w:pPr>
        <w:pStyle w:val="Text1"/>
      </w:pPr>
      <w:r w:rsidRPr="009708EA">
        <w:t>The Contractor is authorized to use roads under the jurisdiction of the Forest Service for all activities necessary to complete this contract, subject to the limitations and authorizations designated in the Road Order(s) or described in the contract, when such use will not damage the roads or national forest resources, and when traffic can be accommodated safely.</w:t>
      </w:r>
    </w:p>
    <w:p w14:paraId="65057A0D" w14:textId="77777777" w:rsidR="0016257F" w:rsidRPr="00425C9C" w:rsidRDefault="0016257F" w:rsidP="00425C9C">
      <w:pPr>
        <w:pStyle w:val="Text1"/>
      </w:pPr>
    </w:p>
    <w:p w14:paraId="6B89F0BA" w14:textId="77777777" w:rsidR="0016257F" w:rsidRPr="008A216C" w:rsidRDefault="0016257F" w:rsidP="008A216C">
      <w:pPr>
        <w:pStyle w:val="Heading1"/>
      </w:pPr>
      <w:bookmarkStart w:id="21" w:name="_Toc163030094"/>
      <w:bookmarkStart w:id="22" w:name="_Toc220678705"/>
      <w:r w:rsidRPr="008A216C">
        <w:t xml:space="preserve">Section 105. – </w:t>
      </w:r>
      <w:bookmarkEnd w:id="21"/>
      <w:r w:rsidRPr="008A216C">
        <w:t>CONTROL OF MATERIAL</w:t>
      </w:r>
      <w:bookmarkEnd w:id="22"/>
    </w:p>
    <w:p w14:paraId="25E504AF" w14:textId="77777777" w:rsidR="0016257F" w:rsidRPr="00C31E6C" w:rsidRDefault="0016257F" w:rsidP="003C1614">
      <w:pPr>
        <w:pStyle w:val="Instruction"/>
      </w:pPr>
      <w:r w:rsidRPr="00C31E6C">
        <w:t>Delete second paragraph and subparagraphs (a) and (b)</w:t>
      </w:r>
      <w:r>
        <w:t xml:space="preserve"> in</w:t>
      </w:r>
      <w:r w:rsidRPr="00C31E6C">
        <w:t xml:space="preserve"> </w:t>
      </w:r>
      <w:bookmarkStart w:id="23" w:name="_Toc99477589"/>
      <w:bookmarkStart w:id="24" w:name="_Toc163030098"/>
      <w:r>
        <w:t xml:space="preserve">Subsection </w:t>
      </w:r>
      <w:r w:rsidRPr="00C31E6C">
        <w:t>105.05 Use of Material Found in the Work</w:t>
      </w:r>
      <w:bookmarkEnd w:id="23"/>
      <w:bookmarkEnd w:id="24"/>
      <w:r w:rsidRPr="00C31E6C">
        <w:t xml:space="preserve"> and replace it with the following:</w:t>
      </w:r>
    </w:p>
    <w:p w14:paraId="5DF183D1" w14:textId="77777777" w:rsidR="0016257F" w:rsidRDefault="0016257F" w:rsidP="001B07DF">
      <w:pPr>
        <w:pStyle w:val="Text1"/>
      </w:pPr>
      <w:r w:rsidRPr="009708EA">
        <w:t xml:space="preserve">The right to use and process material found in the work excludes the use and processing of material for nongovernment contract work, except for the disposal of waste material.  Materials produced or processed from Government lands </w:t>
      </w:r>
      <w:proofErr w:type="gramStart"/>
      <w:r w:rsidRPr="009708EA">
        <w:t>in excess of</w:t>
      </w:r>
      <w:proofErr w:type="gramEnd"/>
      <w:r w:rsidRPr="009708EA">
        <w:t xml:space="preserve"> the quantities required for performance of this contract are the property of the Government.  Place excess material at government-approved agreed to location(s), at no additional cost to government.</w:t>
      </w:r>
    </w:p>
    <w:p w14:paraId="155AC564" w14:textId="77777777" w:rsidR="0016257F" w:rsidRPr="001B07DF" w:rsidRDefault="0016257F" w:rsidP="001B07DF">
      <w:pPr>
        <w:pStyle w:val="Text1"/>
      </w:pPr>
    </w:p>
    <w:p w14:paraId="3BDAA7F8" w14:textId="77777777" w:rsidR="0016257F" w:rsidRPr="008B3AB8" w:rsidRDefault="0016257F" w:rsidP="008B3AB8">
      <w:pPr>
        <w:pStyle w:val="Heading1"/>
      </w:pPr>
      <w:bookmarkStart w:id="25" w:name="_Toc220678706"/>
      <w:bookmarkStart w:id="26" w:name="_Toc163030099"/>
      <w:r w:rsidRPr="008B3AB8">
        <w:lastRenderedPageBreak/>
        <w:t>Section 106. – ACCEPTANCE OF WORK</w:t>
      </w:r>
      <w:bookmarkEnd w:id="25"/>
      <w:r w:rsidRPr="008B3AB8">
        <w:t xml:space="preserve"> </w:t>
      </w:r>
      <w:bookmarkEnd w:id="26"/>
    </w:p>
    <w:p w14:paraId="4E6AA87D" w14:textId="77777777" w:rsidR="0016257F" w:rsidRDefault="0016257F" w:rsidP="003C1614">
      <w:pPr>
        <w:pStyle w:val="Instruction"/>
      </w:pPr>
      <w:bookmarkStart w:id="27" w:name="_Toc355276711"/>
      <w:r w:rsidRPr="007A39AC">
        <w:t>Delete the 3</w:t>
      </w:r>
      <w:r w:rsidRPr="003C1614">
        <w:t>rd</w:t>
      </w:r>
      <w:r w:rsidRPr="007A39AC">
        <w:t xml:space="preserve"> and 4</w:t>
      </w:r>
      <w:r w:rsidRPr="003C1614">
        <w:t>th</w:t>
      </w:r>
      <w:r w:rsidRPr="007A39AC">
        <w:t xml:space="preserve"> paragraphs in Subsection 106.01</w:t>
      </w:r>
      <w:bookmarkStart w:id="28" w:name="_Toc163030100"/>
      <w:r w:rsidRPr="007A39AC">
        <w:t xml:space="preserve"> Conformity with Contract Requirements.</w:t>
      </w:r>
      <w:bookmarkEnd w:id="27"/>
      <w:bookmarkEnd w:id="28"/>
      <w:r w:rsidRPr="007A39AC">
        <w:t xml:space="preserve"> </w:t>
      </w:r>
    </w:p>
    <w:p w14:paraId="6CCEA39E" w14:textId="77777777" w:rsidR="0016257F" w:rsidRPr="007A39AC" w:rsidRDefault="0016257F" w:rsidP="00B930E0">
      <w:pPr>
        <w:pStyle w:val="Text1"/>
      </w:pPr>
    </w:p>
    <w:p w14:paraId="10E2D85B" w14:textId="77777777" w:rsidR="0016257F" w:rsidRPr="00F96D11" w:rsidRDefault="0016257F" w:rsidP="00F96D11">
      <w:pPr>
        <w:pStyle w:val="Heading1"/>
      </w:pPr>
      <w:bookmarkStart w:id="29" w:name="_Toc220678707"/>
      <w:bookmarkStart w:id="30" w:name="_Toc163030107"/>
      <w:r w:rsidRPr="00F96D11">
        <w:t>Section 108. - PROSECUTION AND PROGRESS</w:t>
      </w:r>
      <w:bookmarkEnd w:id="29"/>
      <w:r w:rsidRPr="00F96D11">
        <w:t xml:space="preserve"> </w:t>
      </w:r>
      <w:bookmarkEnd w:id="30"/>
    </w:p>
    <w:p w14:paraId="6992E130" w14:textId="77777777" w:rsidR="0016257F" w:rsidRDefault="0016257F" w:rsidP="001F1181">
      <w:pPr>
        <w:pStyle w:val="Instruction"/>
      </w:pPr>
      <w:bookmarkStart w:id="31" w:name="_Hlk183587532"/>
      <w:r w:rsidRPr="007A39AC">
        <w:t>Delete Section 108 Prosecution and Progress in its entirety.</w:t>
      </w:r>
      <w:bookmarkEnd w:id="31"/>
    </w:p>
    <w:p w14:paraId="42D5EF3D" w14:textId="77777777" w:rsidR="0016257F" w:rsidRPr="001F1181" w:rsidRDefault="0016257F" w:rsidP="00DB4D6F">
      <w:pPr>
        <w:pStyle w:val="Text1"/>
      </w:pPr>
    </w:p>
    <w:p w14:paraId="25EC58A2" w14:textId="77777777" w:rsidR="0016257F" w:rsidRPr="00550C35" w:rsidRDefault="0016257F" w:rsidP="00550C35">
      <w:pPr>
        <w:pStyle w:val="Heading1"/>
      </w:pPr>
      <w:bookmarkStart w:id="32" w:name="_Toc163030109"/>
      <w:bookmarkStart w:id="33" w:name="_Toc220678708"/>
      <w:r w:rsidRPr="00550C35">
        <w:t>Section 109. - MEASUREMENT AND PAYMENT</w:t>
      </w:r>
      <w:bookmarkEnd w:id="32"/>
      <w:bookmarkEnd w:id="33"/>
    </w:p>
    <w:p w14:paraId="7711020F" w14:textId="77777777" w:rsidR="0016257F" w:rsidRDefault="0016257F" w:rsidP="003C1614">
      <w:pPr>
        <w:pStyle w:val="Instruction"/>
      </w:pPr>
      <w:r w:rsidRPr="00886D20">
        <w:t>Delete Subsections 109.06 Pricing and Adjustments, 109.07 Estimated Work, 109.08 Progress Payments, and 109.09 Final Payment</w:t>
      </w:r>
      <w:r>
        <w:t>.</w:t>
      </w:r>
    </w:p>
    <w:p w14:paraId="6288F707" w14:textId="77777777" w:rsidR="0016257F" w:rsidRPr="00886D20" w:rsidRDefault="0016257F" w:rsidP="00935A0E">
      <w:pPr>
        <w:pStyle w:val="Text1"/>
      </w:pPr>
    </w:p>
    <w:p w14:paraId="7021DC86" w14:textId="77777777" w:rsidR="0016257F" w:rsidRPr="000C360F" w:rsidRDefault="0016257F" w:rsidP="000C360F">
      <w:pPr>
        <w:pStyle w:val="Heading1"/>
      </w:pPr>
      <w:bookmarkStart w:id="34" w:name="_Toc220678709"/>
      <w:r w:rsidRPr="000C360F">
        <w:t>Section 109. - MEASUREMENT AND PAYMENT</w:t>
      </w:r>
      <w:bookmarkEnd w:id="34"/>
    </w:p>
    <w:p w14:paraId="5E15FDE2" w14:textId="77777777" w:rsidR="0016257F" w:rsidRPr="00886D20" w:rsidRDefault="0016257F" w:rsidP="003C1614">
      <w:pPr>
        <w:pStyle w:val="Instruction"/>
      </w:pPr>
      <w:bookmarkStart w:id="35" w:name="_Toc355276763"/>
      <w:r w:rsidRPr="00886D20">
        <w:t xml:space="preserve">Delete Table 109-1 of Subsection 109.01 Measurement of Work and </w:t>
      </w:r>
      <w:proofErr w:type="gramStart"/>
      <w:r w:rsidRPr="00886D20">
        <w:t>replace</w:t>
      </w:r>
      <w:proofErr w:type="gramEnd"/>
      <w:r w:rsidRPr="00886D20">
        <w:t xml:space="preserve"> with the following:</w:t>
      </w:r>
    </w:p>
    <w:bookmarkEnd w:id="35"/>
    <w:p w14:paraId="0CB9B506" w14:textId="77777777" w:rsidR="0016257F" w:rsidRPr="009708EA" w:rsidRDefault="0016257F" w:rsidP="00D66DE5">
      <w:pPr>
        <w:pStyle w:val="FigureTable"/>
      </w:pPr>
      <w:r w:rsidRPr="009708EA">
        <w:lastRenderedPageBreak/>
        <w:t>Table 109-1</w:t>
      </w:r>
    </w:p>
    <w:p w14:paraId="4B626C90" w14:textId="77777777" w:rsidR="0016257F" w:rsidRPr="009708EA" w:rsidRDefault="0016257F" w:rsidP="00D66DE5">
      <w:pPr>
        <w:pStyle w:val="FigureTable"/>
      </w:pPr>
      <w:r w:rsidRPr="009708EA">
        <w:t>Decimal Accuracy of Quantities for Payment</w:t>
      </w:r>
    </w:p>
    <w:tbl>
      <w:tblPr>
        <w:tblStyle w:val="TableGrid"/>
        <w:tblW w:w="0" w:type="auto"/>
        <w:jc w:val="center"/>
        <w:tblLook w:val="04A0" w:firstRow="1" w:lastRow="0" w:firstColumn="1" w:lastColumn="0" w:noHBand="0" w:noVBand="1"/>
      </w:tblPr>
      <w:tblGrid>
        <w:gridCol w:w="5575"/>
        <w:gridCol w:w="2160"/>
      </w:tblGrid>
      <w:tr w:rsidR="0016257F" w:rsidRPr="00C96304" w14:paraId="52A32157" w14:textId="77777777" w:rsidTr="00C96304">
        <w:trPr>
          <w:jc w:val="center"/>
        </w:trPr>
        <w:tc>
          <w:tcPr>
            <w:tcW w:w="5575" w:type="dxa"/>
          </w:tcPr>
          <w:p w14:paraId="19EBB1CC" w14:textId="77777777" w:rsidR="0016257F" w:rsidRPr="00C96304" w:rsidRDefault="0016257F" w:rsidP="00D66DE5">
            <w:pPr>
              <w:pStyle w:val="Text1"/>
              <w:keepNext/>
              <w:spacing w:after="0"/>
              <w:rPr>
                <w:b/>
                <w:bCs/>
              </w:rPr>
            </w:pPr>
            <w:r w:rsidRPr="00C96304">
              <w:rPr>
                <w:b/>
                <w:bCs/>
              </w:rPr>
              <w:t>Pay Item</w:t>
            </w:r>
          </w:p>
        </w:tc>
        <w:tc>
          <w:tcPr>
            <w:tcW w:w="2160" w:type="dxa"/>
          </w:tcPr>
          <w:p w14:paraId="02109EA7" w14:textId="77777777" w:rsidR="0016257F" w:rsidRPr="00C96304" w:rsidRDefault="0016257F" w:rsidP="00D66DE5">
            <w:pPr>
              <w:pStyle w:val="Text1"/>
              <w:keepNext/>
              <w:spacing w:after="0"/>
              <w:rPr>
                <w:b/>
                <w:bCs/>
              </w:rPr>
            </w:pPr>
            <w:r w:rsidRPr="00C96304">
              <w:rPr>
                <w:b/>
                <w:bCs/>
              </w:rPr>
              <w:t>Level of Precision</w:t>
            </w:r>
          </w:p>
        </w:tc>
      </w:tr>
      <w:tr w:rsidR="0016257F" w:rsidRPr="009708EA" w14:paraId="57303FDD" w14:textId="77777777" w:rsidTr="00472405">
        <w:tblPrEx>
          <w:jc w:val="left"/>
        </w:tblPrEx>
        <w:trPr>
          <w:trHeight w:val="312"/>
        </w:trPr>
        <w:tc>
          <w:tcPr>
            <w:tcW w:w="5575" w:type="dxa"/>
            <w:hideMark/>
          </w:tcPr>
          <w:p w14:paraId="5742FB0C" w14:textId="77777777" w:rsidR="0016257F" w:rsidRPr="009708EA" w:rsidRDefault="0016257F" w:rsidP="00D66DE5">
            <w:pPr>
              <w:pStyle w:val="Text1"/>
              <w:keepNext/>
              <w:spacing w:after="0"/>
              <w:rPr>
                <w:rFonts w:eastAsia="Times New Roman"/>
                <w:color w:val="000000"/>
              </w:rPr>
            </w:pPr>
            <w:r w:rsidRPr="009708EA">
              <w:rPr>
                <w:rFonts w:eastAsia="Times New Roman"/>
                <w:color w:val="000000"/>
              </w:rPr>
              <w:t>Acre</w:t>
            </w:r>
          </w:p>
        </w:tc>
        <w:tc>
          <w:tcPr>
            <w:tcW w:w="2160" w:type="dxa"/>
            <w:hideMark/>
          </w:tcPr>
          <w:p w14:paraId="3FA5D02E" w14:textId="77777777" w:rsidR="0016257F" w:rsidRPr="009708EA" w:rsidRDefault="0016257F" w:rsidP="00D66DE5">
            <w:pPr>
              <w:pStyle w:val="Text1"/>
              <w:keepNext/>
              <w:spacing w:after="0"/>
              <w:jc w:val="center"/>
              <w:rPr>
                <w:rFonts w:eastAsia="Times New Roman"/>
                <w:color w:val="000000"/>
              </w:rPr>
            </w:pPr>
            <w:r w:rsidRPr="009708EA">
              <w:rPr>
                <w:rFonts w:eastAsia="Times New Roman"/>
                <w:color w:val="000000"/>
              </w:rPr>
              <w:t>0.01</w:t>
            </w:r>
          </w:p>
        </w:tc>
      </w:tr>
      <w:tr w:rsidR="0016257F" w:rsidRPr="009708EA" w14:paraId="1B4684B0" w14:textId="77777777" w:rsidTr="00472405">
        <w:tblPrEx>
          <w:jc w:val="left"/>
        </w:tblPrEx>
        <w:trPr>
          <w:trHeight w:val="312"/>
        </w:trPr>
        <w:tc>
          <w:tcPr>
            <w:tcW w:w="5575" w:type="dxa"/>
            <w:hideMark/>
          </w:tcPr>
          <w:p w14:paraId="710EE23D" w14:textId="77777777" w:rsidR="0016257F" w:rsidRPr="009708EA" w:rsidRDefault="0016257F" w:rsidP="00D66DE5">
            <w:pPr>
              <w:pStyle w:val="Text1"/>
              <w:keepNext/>
              <w:spacing w:after="0"/>
              <w:rPr>
                <w:rFonts w:eastAsia="Times New Roman"/>
                <w:color w:val="000000"/>
              </w:rPr>
            </w:pPr>
            <w:r w:rsidRPr="009708EA">
              <w:rPr>
                <w:rFonts w:eastAsia="Times New Roman"/>
                <w:color w:val="000000"/>
              </w:rPr>
              <w:t>Cubic Foot</w:t>
            </w:r>
          </w:p>
        </w:tc>
        <w:tc>
          <w:tcPr>
            <w:tcW w:w="2160" w:type="dxa"/>
            <w:hideMark/>
          </w:tcPr>
          <w:p w14:paraId="630A4002" w14:textId="77777777" w:rsidR="0016257F" w:rsidRPr="009708EA" w:rsidRDefault="0016257F" w:rsidP="00D66DE5">
            <w:pPr>
              <w:pStyle w:val="Text1"/>
              <w:keepNext/>
              <w:spacing w:after="0"/>
              <w:jc w:val="center"/>
              <w:rPr>
                <w:rFonts w:eastAsia="Times New Roman"/>
                <w:color w:val="000000"/>
              </w:rPr>
            </w:pPr>
            <w:r w:rsidRPr="009708EA">
              <w:rPr>
                <w:rFonts w:eastAsia="Times New Roman"/>
                <w:color w:val="000000"/>
              </w:rPr>
              <w:t>1</w:t>
            </w:r>
          </w:p>
        </w:tc>
      </w:tr>
      <w:tr w:rsidR="0016257F" w:rsidRPr="009708EA" w14:paraId="62077604" w14:textId="77777777" w:rsidTr="00472405">
        <w:tblPrEx>
          <w:jc w:val="left"/>
        </w:tblPrEx>
        <w:trPr>
          <w:trHeight w:val="312"/>
        </w:trPr>
        <w:tc>
          <w:tcPr>
            <w:tcW w:w="5575" w:type="dxa"/>
            <w:hideMark/>
          </w:tcPr>
          <w:p w14:paraId="7B5D265B" w14:textId="77777777" w:rsidR="0016257F" w:rsidRPr="009708EA" w:rsidRDefault="0016257F" w:rsidP="00D66DE5">
            <w:pPr>
              <w:pStyle w:val="Text1"/>
              <w:keepNext/>
              <w:spacing w:after="0"/>
              <w:rPr>
                <w:rFonts w:eastAsia="Times New Roman"/>
                <w:color w:val="000000"/>
              </w:rPr>
            </w:pPr>
            <w:r w:rsidRPr="009708EA">
              <w:rPr>
                <w:rFonts w:eastAsia="Times New Roman"/>
                <w:color w:val="000000"/>
              </w:rPr>
              <w:t xml:space="preserve">Cubic Yard  </w:t>
            </w:r>
          </w:p>
        </w:tc>
        <w:tc>
          <w:tcPr>
            <w:tcW w:w="2160" w:type="dxa"/>
            <w:hideMark/>
          </w:tcPr>
          <w:p w14:paraId="3F9569C5" w14:textId="77777777" w:rsidR="0016257F" w:rsidRPr="009708EA" w:rsidRDefault="0016257F" w:rsidP="00D66DE5">
            <w:pPr>
              <w:pStyle w:val="Text1"/>
              <w:keepNext/>
              <w:spacing w:after="0"/>
              <w:jc w:val="center"/>
              <w:rPr>
                <w:rFonts w:eastAsia="Times New Roman"/>
                <w:color w:val="000000"/>
              </w:rPr>
            </w:pPr>
            <w:r w:rsidRPr="009708EA">
              <w:rPr>
                <w:rFonts w:eastAsia="Times New Roman"/>
                <w:color w:val="000000"/>
              </w:rPr>
              <w:t>1</w:t>
            </w:r>
          </w:p>
        </w:tc>
      </w:tr>
      <w:tr w:rsidR="0016257F" w:rsidRPr="009708EA" w14:paraId="283FEAB4" w14:textId="77777777" w:rsidTr="00472405">
        <w:tblPrEx>
          <w:jc w:val="left"/>
        </w:tblPrEx>
        <w:trPr>
          <w:trHeight w:val="312"/>
        </w:trPr>
        <w:tc>
          <w:tcPr>
            <w:tcW w:w="5575" w:type="dxa"/>
          </w:tcPr>
          <w:p w14:paraId="53477448" w14:textId="77777777" w:rsidR="0016257F" w:rsidRPr="009708EA" w:rsidRDefault="0016257F" w:rsidP="00D66DE5">
            <w:pPr>
              <w:pStyle w:val="Text1"/>
              <w:keepNext/>
              <w:spacing w:after="0"/>
            </w:pPr>
            <w:r w:rsidRPr="009708EA">
              <w:rPr>
                <w:rFonts w:eastAsia="Times New Roman"/>
                <w:color w:val="000000"/>
              </w:rPr>
              <w:t xml:space="preserve">Cubic Yard Exception - </w:t>
            </w:r>
            <w:r w:rsidRPr="009708EA">
              <w:t>Structure Excavation; Sheathing; Materials; Bedding, Bed Course, and Backfill, Materials; Gabions;</w:t>
            </w:r>
          </w:p>
        </w:tc>
        <w:tc>
          <w:tcPr>
            <w:tcW w:w="2160" w:type="dxa"/>
          </w:tcPr>
          <w:p w14:paraId="7744DF85" w14:textId="77777777" w:rsidR="0016257F" w:rsidRPr="009708EA" w:rsidRDefault="0016257F" w:rsidP="00D66DE5">
            <w:pPr>
              <w:pStyle w:val="Text1"/>
              <w:keepNext/>
              <w:spacing w:after="0"/>
              <w:jc w:val="center"/>
              <w:rPr>
                <w:rFonts w:eastAsia="Times New Roman"/>
                <w:color w:val="000000"/>
              </w:rPr>
            </w:pPr>
            <w:r w:rsidRPr="009708EA">
              <w:rPr>
                <w:rFonts w:eastAsia="Times New Roman"/>
                <w:color w:val="000000"/>
              </w:rPr>
              <w:t>0.1</w:t>
            </w:r>
          </w:p>
        </w:tc>
      </w:tr>
      <w:tr w:rsidR="0016257F" w:rsidRPr="009708EA" w14:paraId="349B58BF" w14:textId="77777777" w:rsidTr="00472405">
        <w:tblPrEx>
          <w:jc w:val="left"/>
        </w:tblPrEx>
        <w:trPr>
          <w:trHeight w:val="312"/>
        </w:trPr>
        <w:tc>
          <w:tcPr>
            <w:tcW w:w="5575" w:type="dxa"/>
          </w:tcPr>
          <w:p w14:paraId="371BB8C2" w14:textId="77777777" w:rsidR="0016257F" w:rsidRPr="009708EA" w:rsidRDefault="0016257F" w:rsidP="00D66DE5">
            <w:pPr>
              <w:pStyle w:val="Text1"/>
              <w:keepNext/>
              <w:spacing w:after="0"/>
              <w:rPr>
                <w:rFonts w:eastAsia="Times New Roman"/>
                <w:color w:val="000000"/>
              </w:rPr>
            </w:pPr>
            <w:r w:rsidRPr="009708EA">
              <w:rPr>
                <w:rFonts w:eastAsia="Times New Roman"/>
                <w:color w:val="000000"/>
              </w:rPr>
              <w:t>Cubic Yard Exception – Concrete; Masonry</w:t>
            </w:r>
          </w:p>
        </w:tc>
        <w:tc>
          <w:tcPr>
            <w:tcW w:w="2160" w:type="dxa"/>
          </w:tcPr>
          <w:p w14:paraId="3D8BBB40" w14:textId="77777777" w:rsidR="0016257F" w:rsidRPr="009708EA" w:rsidRDefault="0016257F" w:rsidP="00D66DE5">
            <w:pPr>
              <w:pStyle w:val="Text1"/>
              <w:keepNext/>
              <w:spacing w:after="0"/>
              <w:jc w:val="center"/>
              <w:rPr>
                <w:rFonts w:eastAsia="Times New Roman"/>
                <w:color w:val="000000"/>
              </w:rPr>
            </w:pPr>
            <w:r w:rsidRPr="009708EA">
              <w:rPr>
                <w:rFonts w:eastAsia="Times New Roman"/>
                <w:color w:val="000000"/>
              </w:rPr>
              <w:t>0.01</w:t>
            </w:r>
          </w:p>
        </w:tc>
      </w:tr>
      <w:tr w:rsidR="0016257F" w:rsidRPr="009708EA" w14:paraId="4406602E" w14:textId="77777777" w:rsidTr="00472405">
        <w:tblPrEx>
          <w:jc w:val="left"/>
        </w:tblPrEx>
        <w:trPr>
          <w:trHeight w:val="312"/>
        </w:trPr>
        <w:tc>
          <w:tcPr>
            <w:tcW w:w="5575" w:type="dxa"/>
            <w:hideMark/>
          </w:tcPr>
          <w:p w14:paraId="46A870B3" w14:textId="77777777" w:rsidR="0016257F" w:rsidRPr="009708EA" w:rsidRDefault="0016257F" w:rsidP="00D66DE5">
            <w:pPr>
              <w:pStyle w:val="Text1"/>
              <w:keepNext/>
              <w:spacing w:after="0"/>
              <w:rPr>
                <w:rFonts w:eastAsia="Times New Roman"/>
                <w:color w:val="000000"/>
              </w:rPr>
            </w:pPr>
            <w:r w:rsidRPr="009708EA">
              <w:rPr>
                <w:rFonts w:eastAsia="Times New Roman"/>
                <w:color w:val="000000"/>
              </w:rPr>
              <w:t>Day</w:t>
            </w:r>
          </w:p>
        </w:tc>
        <w:tc>
          <w:tcPr>
            <w:tcW w:w="2160" w:type="dxa"/>
            <w:hideMark/>
          </w:tcPr>
          <w:p w14:paraId="46F870A6" w14:textId="77777777" w:rsidR="0016257F" w:rsidRPr="009708EA" w:rsidRDefault="0016257F" w:rsidP="00D66DE5">
            <w:pPr>
              <w:pStyle w:val="Text1"/>
              <w:keepNext/>
              <w:spacing w:after="0"/>
              <w:jc w:val="center"/>
              <w:rPr>
                <w:rFonts w:eastAsia="Times New Roman"/>
                <w:color w:val="000000"/>
              </w:rPr>
            </w:pPr>
            <w:r w:rsidRPr="009708EA">
              <w:rPr>
                <w:rFonts w:eastAsia="Times New Roman"/>
                <w:color w:val="000000"/>
              </w:rPr>
              <w:t>1</w:t>
            </w:r>
          </w:p>
        </w:tc>
      </w:tr>
      <w:tr w:rsidR="0016257F" w:rsidRPr="009708EA" w14:paraId="2F138B5B" w14:textId="77777777" w:rsidTr="00472405">
        <w:tblPrEx>
          <w:jc w:val="left"/>
        </w:tblPrEx>
        <w:trPr>
          <w:trHeight w:val="312"/>
        </w:trPr>
        <w:tc>
          <w:tcPr>
            <w:tcW w:w="5575" w:type="dxa"/>
            <w:hideMark/>
          </w:tcPr>
          <w:p w14:paraId="43A49050" w14:textId="77777777" w:rsidR="0016257F" w:rsidRPr="009708EA" w:rsidRDefault="0016257F" w:rsidP="00D66DE5">
            <w:pPr>
              <w:pStyle w:val="Text1"/>
              <w:keepNext/>
              <w:spacing w:after="0"/>
              <w:rPr>
                <w:rFonts w:eastAsia="Times New Roman"/>
                <w:color w:val="000000"/>
              </w:rPr>
            </w:pPr>
            <w:r w:rsidRPr="009708EA">
              <w:rPr>
                <w:rFonts w:eastAsia="Times New Roman"/>
                <w:color w:val="000000"/>
              </w:rPr>
              <w:t>Each</w:t>
            </w:r>
          </w:p>
        </w:tc>
        <w:tc>
          <w:tcPr>
            <w:tcW w:w="2160" w:type="dxa"/>
            <w:hideMark/>
          </w:tcPr>
          <w:p w14:paraId="1B413178" w14:textId="77777777" w:rsidR="0016257F" w:rsidRPr="009708EA" w:rsidRDefault="0016257F" w:rsidP="00D66DE5">
            <w:pPr>
              <w:pStyle w:val="Text1"/>
              <w:keepNext/>
              <w:spacing w:after="0"/>
              <w:jc w:val="center"/>
              <w:rPr>
                <w:rFonts w:eastAsia="Times New Roman"/>
                <w:color w:val="000000"/>
              </w:rPr>
            </w:pPr>
            <w:r w:rsidRPr="009708EA">
              <w:rPr>
                <w:rFonts w:eastAsia="Times New Roman"/>
                <w:color w:val="000000"/>
              </w:rPr>
              <w:t>1</w:t>
            </w:r>
          </w:p>
        </w:tc>
      </w:tr>
      <w:tr w:rsidR="0016257F" w:rsidRPr="009708EA" w14:paraId="3622A151" w14:textId="77777777" w:rsidTr="00472405">
        <w:tblPrEx>
          <w:jc w:val="left"/>
        </w:tblPrEx>
        <w:trPr>
          <w:trHeight w:val="312"/>
        </w:trPr>
        <w:tc>
          <w:tcPr>
            <w:tcW w:w="5575" w:type="dxa"/>
            <w:hideMark/>
          </w:tcPr>
          <w:p w14:paraId="1BD5F5D5" w14:textId="77777777" w:rsidR="0016257F" w:rsidRPr="009708EA" w:rsidRDefault="0016257F" w:rsidP="00D66DE5">
            <w:pPr>
              <w:pStyle w:val="Text1"/>
              <w:keepNext/>
              <w:spacing w:after="0"/>
              <w:rPr>
                <w:rFonts w:eastAsia="Times New Roman"/>
                <w:color w:val="000000"/>
              </w:rPr>
            </w:pPr>
            <w:r w:rsidRPr="009708EA">
              <w:rPr>
                <w:rFonts w:eastAsia="Times New Roman"/>
                <w:color w:val="000000"/>
              </w:rPr>
              <w:t>Gallon</w:t>
            </w:r>
          </w:p>
        </w:tc>
        <w:tc>
          <w:tcPr>
            <w:tcW w:w="2160" w:type="dxa"/>
            <w:hideMark/>
          </w:tcPr>
          <w:p w14:paraId="7A44A2B3" w14:textId="77777777" w:rsidR="0016257F" w:rsidRPr="009708EA" w:rsidRDefault="0016257F" w:rsidP="00D66DE5">
            <w:pPr>
              <w:pStyle w:val="Text1"/>
              <w:keepNext/>
              <w:spacing w:after="0"/>
              <w:jc w:val="center"/>
              <w:rPr>
                <w:rFonts w:eastAsia="Times New Roman"/>
                <w:color w:val="000000"/>
              </w:rPr>
            </w:pPr>
            <w:r w:rsidRPr="009708EA">
              <w:rPr>
                <w:rFonts w:eastAsia="Times New Roman"/>
                <w:color w:val="000000"/>
              </w:rPr>
              <w:t>1</w:t>
            </w:r>
          </w:p>
        </w:tc>
      </w:tr>
      <w:tr w:rsidR="0016257F" w:rsidRPr="009708EA" w14:paraId="7B6BE582" w14:textId="77777777" w:rsidTr="00472405">
        <w:tblPrEx>
          <w:jc w:val="left"/>
        </w:tblPrEx>
        <w:trPr>
          <w:trHeight w:val="312"/>
        </w:trPr>
        <w:tc>
          <w:tcPr>
            <w:tcW w:w="5575" w:type="dxa"/>
            <w:hideMark/>
          </w:tcPr>
          <w:p w14:paraId="699376AB" w14:textId="77777777" w:rsidR="0016257F" w:rsidRPr="009708EA" w:rsidRDefault="0016257F" w:rsidP="00D66DE5">
            <w:pPr>
              <w:pStyle w:val="Text1"/>
              <w:keepNext/>
              <w:spacing w:after="0"/>
              <w:rPr>
                <w:rFonts w:eastAsia="Times New Roman"/>
                <w:color w:val="000000"/>
              </w:rPr>
            </w:pPr>
            <w:r w:rsidRPr="009708EA">
              <w:rPr>
                <w:rFonts w:eastAsia="Times New Roman"/>
                <w:color w:val="000000"/>
              </w:rPr>
              <w:t>Hour</w:t>
            </w:r>
          </w:p>
        </w:tc>
        <w:tc>
          <w:tcPr>
            <w:tcW w:w="2160" w:type="dxa"/>
            <w:hideMark/>
          </w:tcPr>
          <w:p w14:paraId="593C5A95" w14:textId="77777777" w:rsidR="0016257F" w:rsidRPr="009708EA" w:rsidRDefault="0016257F" w:rsidP="00D66DE5">
            <w:pPr>
              <w:pStyle w:val="Text1"/>
              <w:keepNext/>
              <w:spacing w:after="0"/>
              <w:jc w:val="center"/>
              <w:rPr>
                <w:rFonts w:eastAsia="Times New Roman"/>
                <w:color w:val="000000"/>
              </w:rPr>
            </w:pPr>
            <w:r w:rsidRPr="009708EA">
              <w:rPr>
                <w:rFonts w:eastAsia="Times New Roman"/>
                <w:color w:val="000000"/>
              </w:rPr>
              <w:t>0.1</w:t>
            </w:r>
          </w:p>
        </w:tc>
      </w:tr>
      <w:tr w:rsidR="0016257F" w:rsidRPr="009708EA" w14:paraId="33B98A86" w14:textId="77777777" w:rsidTr="00472405">
        <w:tblPrEx>
          <w:jc w:val="left"/>
        </w:tblPrEx>
        <w:trPr>
          <w:trHeight w:val="312"/>
        </w:trPr>
        <w:tc>
          <w:tcPr>
            <w:tcW w:w="5575" w:type="dxa"/>
            <w:hideMark/>
          </w:tcPr>
          <w:p w14:paraId="7550B531" w14:textId="77777777" w:rsidR="0016257F" w:rsidRPr="009708EA" w:rsidRDefault="0016257F" w:rsidP="00D66DE5">
            <w:pPr>
              <w:pStyle w:val="Text1"/>
              <w:keepNext/>
              <w:spacing w:after="0"/>
              <w:rPr>
                <w:rFonts w:eastAsia="Times New Roman"/>
                <w:color w:val="000000"/>
              </w:rPr>
            </w:pPr>
            <w:r w:rsidRPr="009708EA">
              <w:rPr>
                <w:rFonts w:eastAsia="Times New Roman"/>
                <w:color w:val="000000"/>
              </w:rPr>
              <w:t>Linear Foot</w:t>
            </w:r>
          </w:p>
        </w:tc>
        <w:tc>
          <w:tcPr>
            <w:tcW w:w="2160" w:type="dxa"/>
            <w:hideMark/>
          </w:tcPr>
          <w:p w14:paraId="34441A81" w14:textId="77777777" w:rsidR="0016257F" w:rsidRPr="009708EA" w:rsidRDefault="0016257F" w:rsidP="00D66DE5">
            <w:pPr>
              <w:pStyle w:val="Text1"/>
              <w:keepNext/>
              <w:spacing w:after="0"/>
              <w:jc w:val="center"/>
              <w:rPr>
                <w:rFonts w:eastAsia="Times New Roman"/>
                <w:color w:val="000000"/>
              </w:rPr>
            </w:pPr>
            <w:r w:rsidRPr="009708EA">
              <w:rPr>
                <w:rFonts w:eastAsia="Times New Roman"/>
                <w:color w:val="000000"/>
              </w:rPr>
              <w:t>1</w:t>
            </w:r>
          </w:p>
        </w:tc>
      </w:tr>
      <w:tr w:rsidR="0016257F" w:rsidRPr="009708EA" w14:paraId="7279432B" w14:textId="77777777" w:rsidTr="00472405">
        <w:tblPrEx>
          <w:jc w:val="left"/>
        </w:tblPrEx>
        <w:trPr>
          <w:trHeight w:val="312"/>
        </w:trPr>
        <w:tc>
          <w:tcPr>
            <w:tcW w:w="5575" w:type="dxa"/>
          </w:tcPr>
          <w:p w14:paraId="70041157" w14:textId="77777777" w:rsidR="0016257F" w:rsidRPr="009708EA" w:rsidRDefault="0016257F" w:rsidP="00D66DE5">
            <w:pPr>
              <w:pStyle w:val="Text1"/>
              <w:keepNext/>
              <w:spacing w:after="0"/>
              <w:rPr>
                <w:rFonts w:eastAsia="Times New Roman"/>
                <w:color w:val="000000"/>
              </w:rPr>
            </w:pPr>
            <w:r w:rsidRPr="009708EA">
              <w:rPr>
                <w:rFonts w:eastAsia="Times New Roman"/>
                <w:color w:val="000000"/>
              </w:rPr>
              <w:t xml:space="preserve">Linear Foot Exception - </w:t>
            </w:r>
            <w:r w:rsidRPr="009708EA">
              <w:t>Timber, Steel, and Concrete Piles</w:t>
            </w:r>
          </w:p>
        </w:tc>
        <w:tc>
          <w:tcPr>
            <w:tcW w:w="2160" w:type="dxa"/>
          </w:tcPr>
          <w:p w14:paraId="671A2E90" w14:textId="77777777" w:rsidR="0016257F" w:rsidRPr="009708EA" w:rsidRDefault="0016257F" w:rsidP="00D66DE5">
            <w:pPr>
              <w:pStyle w:val="Text1"/>
              <w:keepNext/>
              <w:spacing w:after="0"/>
              <w:jc w:val="center"/>
              <w:rPr>
                <w:rFonts w:eastAsia="Times New Roman"/>
                <w:color w:val="000000"/>
              </w:rPr>
            </w:pPr>
            <w:r w:rsidRPr="009708EA">
              <w:rPr>
                <w:rFonts w:eastAsia="Times New Roman"/>
                <w:color w:val="000000"/>
              </w:rPr>
              <w:t>0.1</w:t>
            </w:r>
          </w:p>
        </w:tc>
      </w:tr>
      <w:tr w:rsidR="0016257F" w:rsidRPr="009708EA" w14:paraId="2C581C4F" w14:textId="77777777" w:rsidTr="00472405">
        <w:tblPrEx>
          <w:jc w:val="left"/>
        </w:tblPrEx>
        <w:trPr>
          <w:trHeight w:val="312"/>
        </w:trPr>
        <w:tc>
          <w:tcPr>
            <w:tcW w:w="5575" w:type="dxa"/>
            <w:hideMark/>
          </w:tcPr>
          <w:p w14:paraId="3112C84D" w14:textId="77777777" w:rsidR="0016257F" w:rsidRPr="009708EA" w:rsidRDefault="0016257F" w:rsidP="00D66DE5">
            <w:pPr>
              <w:pStyle w:val="Text1"/>
              <w:keepNext/>
              <w:spacing w:after="0"/>
              <w:rPr>
                <w:rFonts w:eastAsia="Times New Roman"/>
                <w:color w:val="000000"/>
              </w:rPr>
            </w:pPr>
            <w:r w:rsidRPr="009708EA">
              <w:rPr>
                <w:rFonts w:eastAsia="Times New Roman"/>
                <w:color w:val="000000"/>
              </w:rPr>
              <w:t xml:space="preserve">M-Gallon   </w:t>
            </w:r>
          </w:p>
        </w:tc>
        <w:tc>
          <w:tcPr>
            <w:tcW w:w="2160" w:type="dxa"/>
            <w:hideMark/>
          </w:tcPr>
          <w:p w14:paraId="389AF93B" w14:textId="77777777" w:rsidR="0016257F" w:rsidRPr="009708EA" w:rsidRDefault="0016257F" w:rsidP="00D66DE5">
            <w:pPr>
              <w:pStyle w:val="Text1"/>
              <w:keepNext/>
              <w:spacing w:after="0"/>
              <w:jc w:val="center"/>
              <w:rPr>
                <w:rFonts w:eastAsia="Times New Roman"/>
                <w:color w:val="000000"/>
              </w:rPr>
            </w:pPr>
            <w:r w:rsidRPr="009708EA">
              <w:rPr>
                <w:rFonts w:eastAsia="Times New Roman"/>
                <w:color w:val="000000"/>
              </w:rPr>
              <w:t>0.1</w:t>
            </w:r>
          </w:p>
        </w:tc>
      </w:tr>
      <w:tr w:rsidR="0016257F" w:rsidRPr="009708EA" w14:paraId="2ED90000" w14:textId="77777777" w:rsidTr="00472405">
        <w:tblPrEx>
          <w:jc w:val="left"/>
        </w:tblPrEx>
        <w:trPr>
          <w:trHeight w:val="312"/>
        </w:trPr>
        <w:tc>
          <w:tcPr>
            <w:tcW w:w="5575" w:type="dxa"/>
            <w:hideMark/>
          </w:tcPr>
          <w:p w14:paraId="4B42CE4D" w14:textId="77777777" w:rsidR="0016257F" w:rsidRPr="009708EA" w:rsidRDefault="0016257F" w:rsidP="00D66DE5">
            <w:pPr>
              <w:pStyle w:val="Text1"/>
              <w:keepNext/>
              <w:spacing w:after="0"/>
              <w:rPr>
                <w:rFonts w:eastAsia="Times New Roman"/>
                <w:color w:val="000000"/>
              </w:rPr>
            </w:pPr>
            <w:r w:rsidRPr="009708EA">
              <w:rPr>
                <w:rFonts w:eastAsia="Times New Roman"/>
                <w:color w:val="000000"/>
              </w:rPr>
              <w:t>Mile</w:t>
            </w:r>
          </w:p>
        </w:tc>
        <w:tc>
          <w:tcPr>
            <w:tcW w:w="2160" w:type="dxa"/>
            <w:hideMark/>
          </w:tcPr>
          <w:p w14:paraId="5CF14460" w14:textId="77777777" w:rsidR="0016257F" w:rsidRPr="009708EA" w:rsidRDefault="0016257F" w:rsidP="00D66DE5">
            <w:pPr>
              <w:pStyle w:val="Text1"/>
              <w:keepNext/>
              <w:spacing w:after="0"/>
              <w:jc w:val="center"/>
              <w:rPr>
                <w:rFonts w:eastAsia="Times New Roman"/>
                <w:color w:val="000000"/>
              </w:rPr>
            </w:pPr>
            <w:r w:rsidRPr="009708EA">
              <w:rPr>
                <w:rFonts w:eastAsia="Times New Roman"/>
                <w:color w:val="000000"/>
              </w:rPr>
              <w:t>0.01</w:t>
            </w:r>
          </w:p>
        </w:tc>
      </w:tr>
      <w:tr w:rsidR="0016257F" w:rsidRPr="009708EA" w14:paraId="581DD08A" w14:textId="77777777" w:rsidTr="00472405">
        <w:tblPrEx>
          <w:jc w:val="left"/>
        </w:tblPrEx>
        <w:trPr>
          <w:trHeight w:val="312"/>
        </w:trPr>
        <w:tc>
          <w:tcPr>
            <w:tcW w:w="5575" w:type="dxa"/>
            <w:hideMark/>
          </w:tcPr>
          <w:p w14:paraId="55E1D3C5" w14:textId="77777777" w:rsidR="0016257F" w:rsidRPr="009708EA" w:rsidRDefault="0016257F" w:rsidP="00D66DE5">
            <w:pPr>
              <w:pStyle w:val="Text1"/>
              <w:keepNext/>
              <w:spacing w:after="0"/>
              <w:rPr>
                <w:rFonts w:eastAsia="Times New Roman"/>
                <w:color w:val="000000"/>
              </w:rPr>
            </w:pPr>
            <w:r w:rsidRPr="009708EA">
              <w:rPr>
                <w:rFonts w:eastAsia="Times New Roman"/>
                <w:color w:val="000000"/>
              </w:rPr>
              <w:t>Month</w:t>
            </w:r>
          </w:p>
        </w:tc>
        <w:tc>
          <w:tcPr>
            <w:tcW w:w="2160" w:type="dxa"/>
            <w:hideMark/>
          </w:tcPr>
          <w:p w14:paraId="53860940" w14:textId="77777777" w:rsidR="0016257F" w:rsidRPr="009708EA" w:rsidRDefault="0016257F" w:rsidP="00D66DE5">
            <w:pPr>
              <w:pStyle w:val="Text1"/>
              <w:keepNext/>
              <w:spacing w:after="0"/>
              <w:jc w:val="center"/>
              <w:rPr>
                <w:rFonts w:eastAsia="Times New Roman"/>
                <w:color w:val="000000"/>
              </w:rPr>
            </w:pPr>
            <w:r w:rsidRPr="009708EA">
              <w:rPr>
                <w:rFonts w:eastAsia="Times New Roman"/>
                <w:color w:val="000000"/>
              </w:rPr>
              <w:t>0.1</w:t>
            </w:r>
          </w:p>
        </w:tc>
      </w:tr>
      <w:tr w:rsidR="0016257F" w:rsidRPr="009708EA" w14:paraId="7A33599F" w14:textId="77777777" w:rsidTr="00472405">
        <w:tblPrEx>
          <w:jc w:val="left"/>
        </w:tblPrEx>
        <w:trPr>
          <w:trHeight w:val="312"/>
        </w:trPr>
        <w:tc>
          <w:tcPr>
            <w:tcW w:w="5575" w:type="dxa"/>
            <w:hideMark/>
          </w:tcPr>
          <w:p w14:paraId="0AD61461" w14:textId="77777777" w:rsidR="0016257F" w:rsidRPr="009708EA" w:rsidRDefault="0016257F" w:rsidP="00D66DE5">
            <w:pPr>
              <w:pStyle w:val="Text1"/>
              <w:keepNext/>
              <w:spacing w:after="0"/>
              <w:rPr>
                <w:rFonts w:eastAsia="Times New Roman"/>
                <w:color w:val="000000"/>
              </w:rPr>
            </w:pPr>
            <w:r w:rsidRPr="009708EA">
              <w:rPr>
                <w:rFonts w:eastAsia="Times New Roman"/>
                <w:color w:val="000000"/>
              </w:rPr>
              <w:t>Pound</w:t>
            </w:r>
          </w:p>
        </w:tc>
        <w:tc>
          <w:tcPr>
            <w:tcW w:w="2160" w:type="dxa"/>
            <w:hideMark/>
          </w:tcPr>
          <w:p w14:paraId="51D88356" w14:textId="77777777" w:rsidR="0016257F" w:rsidRPr="009708EA" w:rsidRDefault="0016257F" w:rsidP="00D66DE5">
            <w:pPr>
              <w:pStyle w:val="Text1"/>
              <w:keepNext/>
              <w:spacing w:after="0"/>
              <w:jc w:val="center"/>
              <w:rPr>
                <w:rFonts w:eastAsia="Times New Roman"/>
                <w:color w:val="000000"/>
              </w:rPr>
            </w:pPr>
            <w:r w:rsidRPr="009708EA">
              <w:rPr>
                <w:rFonts w:eastAsia="Times New Roman"/>
                <w:color w:val="000000"/>
              </w:rPr>
              <w:t>1</w:t>
            </w:r>
          </w:p>
        </w:tc>
      </w:tr>
      <w:tr w:rsidR="0016257F" w:rsidRPr="009708EA" w14:paraId="103C7705" w14:textId="77777777" w:rsidTr="00472405">
        <w:tblPrEx>
          <w:jc w:val="left"/>
        </w:tblPrEx>
        <w:trPr>
          <w:trHeight w:val="312"/>
        </w:trPr>
        <w:tc>
          <w:tcPr>
            <w:tcW w:w="5575" w:type="dxa"/>
            <w:hideMark/>
          </w:tcPr>
          <w:p w14:paraId="1F0231BC" w14:textId="77777777" w:rsidR="0016257F" w:rsidRPr="009708EA" w:rsidRDefault="0016257F" w:rsidP="00D66DE5">
            <w:pPr>
              <w:pStyle w:val="Text1"/>
              <w:keepNext/>
              <w:spacing w:after="0"/>
              <w:rPr>
                <w:rFonts w:eastAsia="Times New Roman"/>
                <w:color w:val="000000"/>
              </w:rPr>
            </w:pPr>
            <w:r w:rsidRPr="009708EA">
              <w:rPr>
                <w:rFonts w:eastAsia="Times New Roman"/>
                <w:color w:val="000000"/>
              </w:rPr>
              <w:t>Square Foot</w:t>
            </w:r>
          </w:p>
        </w:tc>
        <w:tc>
          <w:tcPr>
            <w:tcW w:w="2160" w:type="dxa"/>
            <w:hideMark/>
          </w:tcPr>
          <w:p w14:paraId="323AAE46" w14:textId="77777777" w:rsidR="0016257F" w:rsidRPr="009708EA" w:rsidRDefault="0016257F" w:rsidP="00D66DE5">
            <w:pPr>
              <w:pStyle w:val="Text1"/>
              <w:keepNext/>
              <w:spacing w:after="0"/>
              <w:jc w:val="center"/>
              <w:rPr>
                <w:rFonts w:eastAsia="Times New Roman"/>
                <w:color w:val="000000"/>
              </w:rPr>
            </w:pPr>
            <w:r w:rsidRPr="009708EA">
              <w:rPr>
                <w:rFonts w:eastAsia="Times New Roman"/>
                <w:color w:val="000000"/>
              </w:rPr>
              <w:t>0.1</w:t>
            </w:r>
          </w:p>
        </w:tc>
      </w:tr>
      <w:tr w:rsidR="0016257F" w:rsidRPr="009708EA" w14:paraId="4E0FD9BA" w14:textId="77777777" w:rsidTr="00472405">
        <w:tblPrEx>
          <w:jc w:val="left"/>
        </w:tblPrEx>
        <w:trPr>
          <w:trHeight w:val="312"/>
        </w:trPr>
        <w:tc>
          <w:tcPr>
            <w:tcW w:w="5575" w:type="dxa"/>
            <w:hideMark/>
          </w:tcPr>
          <w:p w14:paraId="7AAEA825" w14:textId="77777777" w:rsidR="0016257F" w:rsidRPr="009708EA" w:rsidRDefault="0016257F" w:rsidP="00D66DE5">
            <w:pPr>
              <w:pStyle w:val="Text1"/>
              <w:keepNext/>
              <w:spacing w:after="0"/>
              <w:rPr>
                <w:rFonts w:eastAsia="Times New Roman"/>
                <w:color w:val="000000"/>
              </w:rPr>
            </w:pPr>
            <w:r w:rsidRPr="009708EA">
              <w:rPr>
                <w:rFonts w:eastAsia="Times New Roman"/>
                <w:color w:val="000000"/>
              </w:rPr>
              <w:t>Square Yard</w:t>
            </w:r>
          </w:p>
        </w:tc>
        <w:tc>
          <w:tcPr>
            <w:tcW w:w="2160" w:type="dxa"/>
            <w:hideMark/>
          </w:tcPr>
          <w:p w14:paraId="19758F86" w14:textId="77777777" w:rsidR="0016257F" w:rsidRPr="009708EA" w:rsidRDefault="0016257F" w:rsidP="00D66DE5">
            <w:pPr>
              <w:pStyle w:val="Text1"/>
              <w:keepNext/>
              <w:spacing w:after="0"/>
              <w:jc w:val="center"/>
              <w:rPr>
                <w:rFonts w:eastAsia="Times New Roman"/>
                <w:color w:val="000000"/>
              </w:rPr>
            </w:pPr>
            <w:r w:rsidRPr="009708EA">
              <w:rPr>
                <w:rFonts w:eastAsia="Times New Roman"/>
                <w:color w:val="000000"/>
              </w:rPr>
              <w:t>0.1</w:t>
            </w:r>
          </w:p>
        </w:tc>
      </w:tr>
      <w:tr w:rsidR="0016257F" w:rsidRPr="009708EA" w14:paraId="0A4AF61D" w14:textId="77777777" w:rsidTr="00472405">
        <w:tblPrEx>
          <w:jc w:val="left"/>
        </w:tblPrEx>
        <w:trPr>
          <w:trHeight w:val="312"/>
        </w:trPr>
        <w:tc>
          <w:tcPr>
            <w:tcW w:w="5575" w:type="dxa"/>
            <w:hideMark/>
          </w:tcPr>
          <w:p w14:paraId="51208A70" w14:textId="77777777" w:rsidR="0016257F" w:rsidRPr="009708EA" w:rsidRDefault="0016257F" w:rsidP="00D66DE5">
            <w:pPr>
              <w:pStyle w:val="Text1"/>
              <w:keepNext/>
              <w:spacing w:after="0"/>
              <w:rPr>
                <w:rFonts w:eastAsia="Times New Roman"/>
                <w:color w:val="000000"/>
              </w:rPr>
            </w:pPr>
            <w:r w:rsidRPr="009708EA">
              <w:rPr>
                <w:rFonts w:eastAsia="Times New Roman"/>
                <w:color w:val="000000"/>
              </w:rPr>
              <w:t>Station</w:t>
            </w:r>
          </w:p>
        </w:tc>
        <w:tc>
          <w:tcPr>
            <w:tcW w:w="2160" w:type="dxa"/>
            <w:hideMark/>
          </w:tcPr>
          <w:p w14:paraId="686BCAAB" w14:textId="77777777" w:rsidR="0016257F" w:rsidRPr="009708EA" w:rsidRDefault="0016257F" w:rsidP="00D66DE5">
            <w:pPr>
              <w:pStyle w:val="Text1"/>
              <w:keepNext/>
              <w:spacing w:after="0"/>
              <w:jc w:val="center"/>
              <w:rPr>
                <w:rFonts w:eastAsia="Times New Roman"/>
                <w:color w:val="000000"/>
              </w:rPr>
            </w:pPr>
            <w:r w:rsidRPr="009708EA">
              <w:rPr>
                <w:rFonts w:eastAsia="Times New Roman"/>
                <w:color w:val="000000"/>
              </w:rPr>
              <w:t>0.1</w:t>
            </w:r>
          </w:p>
        </w:tc>
      </w:tr>
      <w:tr w:rsidR="0016257F" w:rsidRPr="009708EA" w14:paraId="58470E52" w14:textId="77777777" w:rsidTr="00472405">
        <w:tblPrEx>
          <w:jc w:val="left"/>
        </w:tblPrEx>
        <w:trPr>
          <w:trHeight w:val="312"/>
        </w:trPr>
        <w:tc>
          <w:tcPr>
            <w:tcW w:w="5575" w:type="dxa"/>
            <w:hideMark/>
          </w:tcPr>
          <w:p w14:paraId="78D070E7" w14:textId="77777777" w:rsidR="0016257F" w:rsidRPr="009708EA" w:rsidRDefault="0016257F" w:rsidP="00D66DE5">
            <w:pPr>
              <w:pStyle w:val="Text1"/>
              <w:keepNext/>
              <w:spacing w:after="0"/>
              <w:rPr>
                <w:rFonts w:eastAsia="Times New Roman"/>
                <w:color w:val="000000"/>
              </w:rPr>
            </w:pPr>
            <w:r w:rsidRPr="009708EA">
              <w:rPr>
                <w:rFonts w:eastAsia="Times New Roman"/>
                <w:color w:val="000000"/>
              </w:rPr>
              <w:t>Thousand Board Feet Measure  </w:t>
            </w:r>
          </w:p>
        </w:tc>
        <w:tc>
          <w:tcPr>
            <w:tcW w:w="2160" w:type="dxa"/>
            <w:hideMark/>
          </w:tcPr>
          <w:p w14:paraId="6F883ADC" w14:textId="77777777" w:rsidR="0016257F" w:rsidRPr="009708EA" w:rsidRDefault="0016257F" w:rsidP="00D66DE5">
            <w:pPr>
              <w:pStyle w:val="Text1"/>
              <w:keepNext/>
              <w:spacing w:after="0"/>
              <w:jc w:val="center"/>
              <w:rPr>
                <w:rFonts w:eastAsia="Times New Roman"/>
                <w:color w:val="000000"/>
              </w:rPr>
            </w:pPr>
            <w:r w:rsidRPr="009708EA">
              <w:rPr>
                <w:rFonts w:eastAsia="Times New Roman"/>
                <w:color w:val="000000"/>
              </w:rPr>
              <w:t>0.01</w:t>
            </w:r>
          </w:p>
        </w:tc>
      </w:tr>
      <w:tr w:rsidR="0016257F" w:rsidRPr="009708EA" w14:paraId="0ED16379" w14:textId="77777777" w:rsidTr="00472405">
        <w:tblPrEx>
          <w:jc w:val="left"/>
        </w:tblPrEx>
        <w:trPr>
          <w:trHeight w:val="312"/>
        </w:trPr>
        <w:tc>
          <w:tcPr>
            <w:tcW w:w="5575" w:type="dxa"/>
            <w:hideMark/>
          </w:tcPr>
          <w:p w14:paraId="38FD3821" w14:textId="77777777" w:rsidR="0016257F" w:rsidRPr="009708EA" w:rsidRDefault="0016257F" w:rsidP="00D66DE5">
            <w:pPr>
              <w:pStyle w:val="Text1"/>
              <w:keepNext/>
              <w:spacing w:after="0"/>
              <w:rPr>
                <w:rFonts w:eastAsia="Times New Roman"/>
                <w:color w:val="000000"/>
              </w:rPr>
            </w:pPr>
            <w:r w:rsidRPr="009708EA">
              <w:rPr>
                <w:rFonts w:eastAsia="Times New Roman"/>
                <w:color w:val="000000"/>
              </w:rPr>
              <w:t>Ton</w:t>
            </w:r>
          </w:p>
        </w:tc>
        <w:tc>
          <w:tcPr>
            <w:tcW w:w="2160" w:type="dxa"/>
            <w:hideMark/>
          </w:tcPr>
          <w:p w14:paraId="655F29BF" w14:textId="77777777" w:rsidR="0016257F" w:rsidRPr="009708EA" w:rsidRDefault="0016257F" w:rsidP="00D66DE5">
            <w:pPr>
              <w:pStyle w:val="Text1"/>
              <w:keepNext/>
              <w:spacing w:after="0"/>
              <w:jc w:val="center"/>
              <w:rPr>
                <w:rFonts w:eastAsia="Times New Roman"/>
                <w:color w:val="000000"/>
              </w:rPr>
            </w:pPr>
            <w:r w:rsidRPr="009708EA">
              <w:rPr>
                <w:rFonts w:eastAsia="Times New Roman"/>
                <w:color w:val="000000"/>
              </w:rPr>
              <w:t>0.1</w:t>
            </w:r>
          </w:p>
        </w:tc>
      </w:tr>
      <w:tr w:rsidR="0016257F" w:rsidRPr="009708EA" w14:paraId="7A8D50EC" w14:textId="77777777" w:rsidTr="00472405">
        <w:tblPrEx>
          <w:jc w:val="left"/>
        </w:tblPrEx>
        <w:trPr>
          <w:trHeight w:val="312"/>
        </w:trPr>
        <w:tc>
          <w:tcPr>
            <w:tcW w:w="5575" w:type="dxa"/>
          </w:tcPr>
          <w:p w14:paraId="11E1DFB1" w14:textId="77777777" w:rsidR="0016257F" w:rsidRPr="009708EA" w:rsidRDefault="0016257F" w:rsidP="00D66DE5">
            <w:pPr>
              <w:pStyle w:val="Text1"/>
              <w:keepNext/>
              <w:spacing w:after="0"/>
              <w:rPr>
                <w:rFonts w:eastAsia="Times New Roman"/>
                <w:color w:val="000000"/>
              </w:rPr>
            </w:pPr>
            <w:r w:rsidRPr="009708EA">
              <w:rPr>
                <w:rFonts w:eastAsia="Times New Roman"/>
                <w:color w:val="000000"/>
              </w:rPr>
              <w:t>Ton Exception - Calcium Chloride; Sodium Chloride; Hydrated Lime; Bituminous Materials; Pavements; Bed Course Materials</w:t>
            </w:r>
          </w:p>
        </w:tc>
        <w:tc>
          <w:tcPr>
            <w:tcW w:w="2160" w:type="dxa"/>
          </w:tcPr>
          <w:p w14:paraId="214F4EC3" w14:textId="77777777" w:rsidR="0016257F" w:rsidRPr="009708EA" w:rsidRDefault="0016257F" w:rsidP="00D66DE5">
            <w:pPr>
              <w:pStyle w:val="Text1"/>
              <w:keepNext/>
              <w:spacing w:after="0"/>
              <w:jc w:val="center"/>
              <w:rPr>
                <w:rFonts w:eastAsia="Times New Roman"/>
                <w:color w:val="000000"/>
              </w:rPr>
            </w:pPr>
            <w:r w:rsidRPr="009708EA">
              <w:rPr>
                <w:rFonts w:eastAsia="Times New Roman"/>
                <w:color w:val="000000"/>
              </w:rPr>
              <w:t>0.01</w:t>
            </w:r>
          </w:p>
        </w:tc>
      </w:tr>
      <w:tr w:rsidR="0016257F" w:rsidRPr="009708EA" w14:paraId="0EA5C698" w14:textId="77777777" w:rsidTr="00472405">
        <w:tblPrEx>
          <w:jc w:val="left"/>
        </w:tblPrEx>
        <w:trPr>
          <w:trHeight w:val="312"/>
        </w:trPr>
        <w:tc>
          <w:tcPr>
            <w:tcW w:w="5575" w:type="dxa"/>
            <w:hideMark/>
          </w:tcPr>
          <w:p w14:paraId="1A6675E2" w14:textId="77777777" w:rsidR="0016257F" w:rsidRPr="009708EA" w:rsidRDefault="0016257F" w:rsidP="00C96304">
            <w:pPr>
              <w:pStyle w:val="Text1"/>
              <w:spacing w:after="0"/>
              <w:rPr>
                <w:rFonts w:eastAsia="Times New Roman"/>
                <w:color w:val="000000"/>
              </w:rPr>
            </w:pPr>
            <w:r w:rsidRPr="009708EA">
              <w:rPr>
                <w:rFonts w:eastAsia="Times New Roman"/>
                <w:color w:val="000000"/>
              </w:rPr>
              <w:t>Week</w:t>
            </w:r>
          </w:p>
        </w:tc>
        <w:tc>
          <w:tcPr>
            <w:tcW w:w="2160" w:type="dxa"/>
            <w:hideMark/>
          </w:tcPr>
          <w:p w14:paraId="67C51439" w14:textId="77777777" w:rsidR="0016257F" w:rsidRPr="009708EA" w:rsidRDefault="0016257F" w:rsidP="003C1614">
            <w:pPr>
              <w:pStyle w:val="Text1"/>
              <w:spacing w:after="0"/>
              <w:jc w:val="center"/>
              <w:rPr>
                <w:rFonts w:eastAsia="Times New Roman"/>
                <w:color w:val="000000"/>
              </w:rPr>
            </w:pPr>
            <w:r w:rsidRPr="009708EA">
              <w:rPr>
                <w:rFonts w:eastAsia="Times New Roman"/>
                <w:color w:val="000000"/>
              </w:rPr>
              <w:t>0.1</w:t>
            </w:r>
          </w:p>
        </w:tc>
      </w:tr>
    </w:tbl>
    <w:p w14:paraId="08C080AD" w14:textId="77777777" w:rsidR="0016257F" w:rsidRPr="009708EA" w:rsidRDefault="0016257F" w:rsidP="000C360F">
      <w:pPr>
        <w:pStyle w:val="Text1"/>
      </w:pPr>
    </w:p>
    <w:p w14:paraId="57EBE837" w14:textId="77777777" w:rsidR="0016257F" w:rsidRPr="007B69D8" w:rsidRDefault="0016257F" w:rsidP="007B69D8">
      <w:pPr>
        <w:pStyle w:val="Heading1"/>
      </w:pPr>
      <w:bookmarkStart w:id="36" w:name="_Toc220678710"/>
      <w:r w:rsidRPr="007B69D8">
        <w:t>Section 109. - MEASUREMENT AND PAYMENT</w:t>
      </w:r>
      <w:bookmarkEnd w:id="36"/>
    </w:p>
    <w:p w14:paraId="10387C12" w14:textId="77777777" w:rsidR="0016257F" w:rsidRPr="003F3C2F" w:rsidRDefault="0016257F" w:rsidP="003C1614">
      <w:pPr>
        <w:pStyle w:val="Instruction"/>
      </w:pPr>
      <w:bookmarkStart w:id="37" w:name="_Toc44400897"/>
      <w:bookmarkStart w:id="38" w:name="_Toc355276731"/>
      <w:r w:rsidRPr="003F3C2F">
        <w:t>Delete Subsection 109.02(c) Measurement Terms and Definitions</w:t>
      </w:r>
      <w:r>
        <w:t xml:space="preserve">, </w:t>
      </w:r>
      <w:r w:rsidRPr="003F3C2F">
        <w:t>Contract quantity and replace with:</w:t>
      </w:r>
    </w:p>
    <w:bookmarkEnd w:id="37"/>
    <w:bookmarkEnd w:id="38"/>
    <w:p w14:paraId="61FC7C34" w14:textId="77777777" w:rsidR="0016257F" w:rsidRDefault="0016257F" w:rsidP="003C1614">
      <w:pPr>
        <w:pStyle w:val="Text2"/>
      </w:pPr>
      <w:r w:rsidRPr="003C1614">
        <w:rPr>
          <w:b/>
          <w:bCs/>
        </w:rPr>
        <w:t>(c) Contract quantity</w:t>
      </w:r>
      <w:r w:rsidRPr="00F35452">
        <w:t xml:space="preserve">. The quantity to be paid is the quantity listed in the bid schedule. The contract quantity will be adjusted for authorized changes that affect the quantity or for errors made in computing this quantity when that error exceeds 15% or more. If there is evidence that a quantity specific as a contract quantity is incorrect by 15% or more, submit </w:t>
      </w:r>
      <w:r w:rsidRPr="00F35452">
        <w:lastRenderedPageBreak/>
        <w:t>calculations, drawings, or other evidence indicating why the quantity is in error and request in writing that the quantity be adjusted.</w:t>
      </w:r>
    </w:p>
    <w:p w14:paraId="486A72A3" w14:textId="77777777" w:rsidR="00236D45" w:rsidRDefault="00236D45" w:rsidP="003C1614">
      <w:pPr>
        <w:pStyle w:val="Text2"/>
      </w:pPr>
    </w:p>
    <w:p w14:paraId="32FF1F83" w14:textId="77777777" w:rsidR="00BD39AD" w:rsidRPr="00E87DA0" w:rsidRDefault="00BD39AD" w:rsidP="00E87DA0">
      <w:pPr>
        <w:pStyle w:val="Heading1"/>
      </w:pPr>
      <w:bookmarkStart w:id="39" w:name="_Toc220678711"/>
      <w:r w:rsidRPr="00E87DA0">
        <w:t>Section 155. – SCHEDULES FOR CONSTRUCTION CONTRACTS</w:t>
      </w:r>
      <w:bookmarkEnd w:id="39"/>
    </w:p>
    <w:p w14:paraId="0068C181" w14:textId="77777777" w:rsidR="00BD39AD" w:rsidRPr="00713448" w:rsidRDefault="00BD39AD" w:rsidP="00554A0F">
      <w:pPr>
        <w:pStyle w:val="Instruction"/>
      </w:pPr>
      <w:r w:rsidRPr="7A931DD8">
        <w:t xml:space="preserve">Delete Section 155 Schedules for Construction Contracts in its entirety and </w:t>
      </w:r>
      <w:proofErr w:type="gramStart"/>
      <w:r w:rsidRPr="7A931DD8">
        <w:t>replace</w:t>
      </w:r>
      <w:proofErr w:type="gramEnd"/>
      <w:r w:rsidRPr="7A931DD8">
        <w:t xml:space="preserve"> with the following:</w:t>
      </w:r>
    </w:p>
    <w:p w14:paraId="4D51397F" w14:textId="77777777" w:rsidR="00BD39AD" w:rsidRDefault="00BD39AD" w:rsidP="004C4D01">
      <w:pPr>
        <w:pStyle w:val="Text1"/>
      </w:pPr>
      <w:r w:rsidRPr="001155A1">
        <w:rPr>
          <w:b/>
          <w:bCs/>
        </w:rPr>
        <w:t>155.01 General.</w:t>
      </w:r>
      <w:r w:rsidRPr="002A7AEB">
        <w:t xml:space="preserve"> Provide a construction schedule showing all major </w:t>
      </w:r>
      <w:proofErr w:type="gramStart"/>
      <w:r w:rsidRPr="002A7AEB">
        <w:t>activities</w:t>
      </w:r>
      <w:proofErr w:type="gramEnd"/>
      <w:r w:rsidRPr="002A7AEB">
        <w:t xml:space="preserve"> start and end dates for </w:t>
      </w:r>
      <w:proofErr w:type="gramStart"/>
      <w:r w:rsidRPr="002A7AEB">
        <w:t>completion</w:t>
      </w:r>
      <w:proofErr w:type="gramEnd"/>
      <w:r w:rsidRPr="002A7AEB">
        <w:t xml:space="preserve"> the period of performance for the contract.</w:t>
      </w:r>
    </w:p>
    <w:p w14:paraId="6659E967" w14:textId="77777777" w:rsidR="00AA3815" w:rsidRDefault="00AA3815" w:rsidP="004C4D01">
      <w:pPr>
        <w:pStyle w:val="Text1"/>
      </w:pPr>
    </w:p>
    <w:p w14:paraId="37133F55" w14:textId="77777777" w:rsidR="00AA3815" w:rsidRPr="00006CEB" w:rsidRDefault="00AA3815" w:rsidP="00006CEB">
      <w:pPr>
        <w:pStyle w:val="Heading1"/>
      </w:pPr>
      <w:bookmarkStart w:id="40" w:name="_Toc163131634"/>
      <w:bookmarkStart w:id="41" w:name="_Hlk187934112"/>
      <w:r w:rsidRPr="00006CEB">
        <w:t xml:space="preserve">Section 156. – </w:t>
      </w:r>
      <w:bookmarkEnd w:id="40"/>
      <w:r w:rsidRPr="00006CEB">
        <w:t>PUBLIC TRAFFIC</w:t>
      </w:r>
    </w:p>
    <w:p w14:paraId="78716389" w14:textId="77777777" w:rsidR="00AA3815" w:rsidRDefault="00AA3815" w:rsidP="00554A0F">
      <w:pPr>
        <w:pStyle w:val="Instruction"/>
      </w:pPr>
      <w:r w:rsidRPr="00184684">
        <w:t xml:space="preserve">Add the following to the end of Subsection 156.06 </w:t>
      </w:r>
      <w:r>
        <w:t>Limitations on Construction Operations as a separate paragraph:</w:t>
      </w:r>
    </w:p>
    <w:p w14:paraId="31047FCC" w14:textId="77777777" w:rsidR="00AA3815" w:rsidRPr="002A7AEB" w:rsidRDefault="00AA3815" w:rsidP="001155A1">
      <w:pPr>
        <w:pStyle w:val="Text1"/>
      </w:pPr>
      <w:r w:rsidRPr="002A7AEB">
        <w:t xml:space="preserve">Road segments may be closed as shown in Table 156-1.  The maximum consecutive days of closure shall be followed by a minimum number of consecutive days open to traffic as shown.  Maintain traffic control devices during closure period(s).  </w:t>
      </w:r>
    </w:p>
    <w:p w14:paraId="14A786DC" w14:textId="77777777" w:rsidR="00AA3815" w:rsidRPr="00184684" w:rsidRDefault="00AA3815" w:rsidP="00101629">
      <w:pPr>
        <w:pStyle w:val="FigureTable"/>
      </w:pPr>
      <w:r w:rsidRPr="00184684">
        <w:t>Table 156-1</w:t>
      </w:r>
    </w:p>
    <w:p w14:paraId="79ED5FEA" w14:textId="77777777" w:rsidR="00AA3815" w:rsidRPr="00184684" w:rsidRDefault="00AA3815" w:rsidP="00101629">
      <w:pPr>
        <w:pStyle w:val="FigureTable"/>
      </w:pPr>
      <w:r w:rsidRPr="00184684">
        <w:t>Temporary Road Closures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084"/>
        <w:gridCol w:w="1245"/>
        <w:gridCol w:w="1246"/>
        <w:gridCol w:w="1470"/>
        <w:gridCol w:w="1470"/>
        <w:gridCol w:w="2835"/>
      </w:tblGrid>
      <w:tr w:rsidR="00AA3815" w:rsidRPr="001155A1" w14:paraId="6CB903FD" w14:textId="77777777" w:rsidTr="00FB57F6">
        <w:trPr>
          <w:trHeight w:val="926"/>
          <w:jc w:val="center"/>
        </w:trPr>
        <w:tc>
          <w:tcPr>
            <w:tcW w:w="1084" w:type="dxa"/>
            <w:vAlign w:val="center"/>
          </w:tcPr>
          <w:p w14:paraId="2285847A" w14:textId="77777777" w:rsidR="00AA3815" w:rsidRPr="001155A1" w:rsidRDefault="00AA3815" w:rsidP="00101629">
            <w:pPr>
              <w:pStyle w:val="Text1"/>
              <w:keepNext/>
              <w:spacing w:after="0"/>
              <w:jc w:val="center"/>
              <w:rPr>
                <w:b/>
                <w:bCs/>
              </w:rPr>
            </w:pPr>
            <w:r w:rsidRPr="001155A1">
              <w:rPr>
                <w:b/>
                <w:bCs/>
              </w:rPr>
              <w:t>Road Number</w:t>
            </w:r>
          </w:p>
        </w:tc>
        <w:tc>
          <w:tcPr>
            <w:tcW w:w="1245" w:type="dxa"/>
            <w:vAlign w:val="center"/>
          </w:tcPr>
          <w:p w14:paraId="77380885" w14:textId="77777777" w:rsidR="00AA3815" w:rsidRPr="001155A1" w:rsidRDefault="00AA3815" w:rsidP="00101629">
            <w:pPr>
              <w:pStyle w:val="Text1"/>
              <w:keepNext/>
              <w:spacing w:after="0"/>
              <w:jc w:val="center"/>
              <w:rPr>
                <w:b/>
                <w:bCs/>
              </w:rPr>
            </w:pPr>
            <w:r w:rsidRPr="001155A1">
              <w:rPr>
                <w:b/>
                <w:bCs/>
              </w:rPr>
              <w:t>From Terminus</w:t>
            </w:r>
          </w:p>
        </w:tc>
        <w:tc>
          <w:tcPr>
            <w:tcW w:w="1246" w:type="dxa"/>
            <w:vAlign w:val="center"/>
          </w:tcPr>
          <w:p w14:paraId="3BABCC1B" w14:textId="77777777" w:rsidR="00AA3815" w:rsidRPr="001155A1" w:rsidRDefault="00AA3815" w:rsidP="00101629">
            <w:pPr>
              <w:pStyle w:val="Text1"/>
              <w:keepNext/>
              <w:spacing w:after="0"/>
              <w:jc w:val="center"/>
              <w:rPr>
                <w:b/>
                <w:bCs/>
              </w:rPr>
            </w:pPr>
            <w:r w:rsidRPr="001155A1">
              <w:rPr>
                <w:b/>
                <w:bCs/>
              </w:rPr>
              <w:t>To Terminus</w:t>
            </w:r>
          </w:p>
        </w:tc>
        <w:tc>
          <w:tcPr>
            <w:tcW w:w="1470" w:type="dxa"/>
            <w:vAlign w:val="center"/>
          </w:tcPr>
          <w:p w14:paraId="48C1EFF7" w14:textId="77777777" w:rsidR="00AA3815" w:rsidRPr="001155A1" w:rsidRDefault="00AA3815" w:rsidP="00101629">
            <w:pPr>
              <w:pStyle w:val="Text1"/>
              <w:keepNext/>
              <w:spacing w:after="0"/>
              <w:jc w:val="center"/>
              <w:rPr>
                <w:b/>
                <w:bCs/>
              </w:rPr>
            </w:pPr>
            <w:r w:rsidRPr="001155A1">
              <w:rPr>
                <w:b/>
                <w:bCs/>
              </w:rPr>
              <w:t>Maximum Consecutive Days of Closure</w:t>
            </w:r>
          </w:p>
        </w:tc>
        <w:tc>
          <w:tcPr>
            <w:tcW w:w="1470" w:type="dxa"/>
            <w:vAlign w:val="center"/>
          </w:tcPr>
          <w:p w14:paraId="531FAD7F" w14:textId="77777777" w:rsidR="00AA3815" w:rsidRPr="001155A1" w:rsidRDefault="00AA3815" w:rsidP="00101629">
            <w:pPr>
              <w:pStyle w:val="Text1"/>
              <w:keepNext/>
              <w:spacing w:after="0"/>
              <w:jc w:val="center"/>
              <w:rPr>
                <w:b/>
                <w:bCs/>
              </w:rPr>
            </w:pPr>
            <w:r w:rsidRPr="001155A1">
              <w:rPr>
                <w:b/>
                <w:bCs/>
              </w:rPr>
              <w:t>Minimum Consecutive Days Open</w:t>
            </w:r>
          </w:p>
        </w:tc>
        <w:tc>
          <w:tcPr>
            <w:tcW w:w="2835" w:type="dxa"/>
            <w:vAlign w:val="center"/>
          </w:tcPr>
          <w:p w14:paraId="014FC804" w14:textId="77777777" w:rsidR="00AA3815" w:rsidRPr="001155A1" w:rsidRDefault="00AA3815" w:rsidP="00101629">
            <w:pPr>
              <w:pStyle w:val="Text1"/>
              <w:keepNext/>
              <w:spacing w:after="0"/>
              <w:jc w:val="center"/>
              <w:rPr>
                <w:b/>
                <w:bCs/>
              </w:rPr>
            </w:pPr>
            <w:r w:rsidRPr="001155A1">
              <w:rPr>
                <w:b/>
                <w:bCs/>
              </w:rPr>
              <w:t>Remarks</w:t>
            </w:r>
          </w:p>
        </w:tc>
      </w:tr>
      <w:tr w:rsidR="00AA3815" w:rsidRPr="00184684" w14:paraId="32EAFEF9" w14:textId="77777777" w:rsidTr="00FB57F6">
        <w:trPr>
          <w:jc w:val="center"/>
        </w:trPr>
        <w:tc>
          <w:tcPr>
            <w:tcW w:w="1084" w:type="dxa"/>
            <w:vAlign w:val="center"/>
          </w:tcPr>
          <w:p w14:paraId="10DAE625" w14:textId="3B9B1A39" w:rsidR="00AA3815" w:rsidRPr="000D1799" w:rsidRDefault="00AA3815" w:rsidP="00FB57F6">
            <w:pPr>
              <w:pStyle w:val="Text1"/>
              <w:keepNext/>
              <w:jc w:val="center"/>
              <w:rPr>
                <w:highlight w:val="yellow"/>
              </w:rPr>
            </w:pPr>
            <w:r w:rsidRPr="00AA3815">
              <w:t>83</w:t>
            </w:r>
          </w:p>
        </w:tc>
        <w:tc>
          <w:tcPr>
            <w:tcW w:w="1245" w:type="dxa"/>
            <w:vAlign w:val="center"/>
          </w:tcPr>
          <w:p w14:paraId="38BBC161" w14:textId="79B33281" w:rsidR="00AA3815" w:rsidRPr="00AA3815" w:rsidRDefault="00FB57F6" w:rsidP="00FB57F6">
            <w:pPr>
              <w:pStyle w:val="Text1"/>
              <w:keepNext/>
              <w:spacing w:after="0"/>
              <w:jc w:val="center"/>
            </w:pPr>
            <w:r>
              <w:t>MP 13.75</w:t>
            </w:r>
          </w:p>
        </w:tc>
        <w:tc>
          <w:tcPr>
            <w:tcW w:w="1246" w:type="dxa"/>
            <w:vAlign w:val="center"/>
          </w:tcPr>
          <w:p w14:paraId="15F678F6" w14:textId="2B48D458" w:rsidR="00AA3815" w:rsidRPr="00AA3815" w:rsidRDefault="00FB57F6" w:rsidP="00FB57F6">
            <w:pPr>
              <w:pStyle w:val="Text1"/>
              <w:keepNext/>
              <w:spacing w:after="0"/>
              <w:jc w:val="center"/>
            </w:pPr>
            <w:r>
              <w:t>MP 15.12</w:t>
            </w:r>
          </w:p>
        </w:tc>
        <w:tc>
          <w:tcPr>
            <w:tcW w:w="1470" w:type="dxa"/>
            <w:vAlign w:val="center"/>
          </w:tcPr>
          <w:p w14:paraId="2B8B3D3A" w14:textId="1624D4E2" w:rsidR="00AA3815" w:rsidRPr="00AA3815" w:rsidRDefault="00FB57F6" w:rsidP="00FB57F6">
            <w:pPr>
              <w:pStyle w:val="Text1"/>
              <w:keepNext/>
              <w:spacing w:after="0"/>
              <w:jc w:val="center"/>
            </w:pPr>
            <w:r>
              <w:t>2</w:t>
            </w:r>
          </w:p>
        </w:tc>
        <w:tc>
          <w:tcPr>
            <w:tcW w:w="1470" w:type="dxa"/>
            <w:vAlign w:val="center"/>
          </w:tcPr>
          <w:p w14:paraId="17B894F7" w14:textId="3EB09B68" w:rsidR="00AA3815" w:rsidRPr="00AA3815" w:rsidRDefault="00FB57F6" w:rsidP="00FB57F6">
            <w:pPr>
              <w:pStyle w:val="Text1"/>
              <w:keepNext/>
              <w:spacing w:after="0"/>
              <w:jc w:val="center"/>
            </w:pPr>
            <w:r>
              <w:t>2</w:t>
            </w:r>
          </w:p>
        </w:tc>
        <w:tc>
          <w:tcPr>
            <w:tcW w:w="2835" w:type="dxa"/>
            <w:vAlign w:val="center"/>
          </w:tcPr>
          <w:p w14:paraId="1F3798BB" w14:textId="32334FC9" w:rsidR="00AA3815" w:rsidRPr="00AA3815" w:rsidRDefault="00FB57F6" w:rsidP="00FB57F6">
            <w:pPr>
              <w:pStyle w:val="Text1"/>
              <w:keepNext/>
              <w:spacing w:after="0"/>
              <w:jc w:val="center"/>
            </w:pPr>
            <w:r>
              <w:t>Notify COR 7 business days prior to closure.</w:t>
            </w:r>
          </w:p>
        </w:tc>
      </w:tr>
      <w:bookmarkEnd w:id="41"/>
    </w:tbl>
    <w:p w14:paraId="3C5D0550" w14:textId="0199CA05" w:rsidR="00AA3815" w:rsidRDefault="00AA3815" w:rsidP="00AA3815">
      <w:pPr>
        <w:rPr>
          <w:sz w:val="24"/>
          <w:szCs w:val="24"/>
        </w:rPr>
      </w:pPr>
    </w:p>
    <w:p w14:paraId="3164C301" w14:textId="19B3F76E" w:rsidR="00AA3815" w:rsidRPr="00AA3815" w:rsidRDefault="00AA3815" w:rsidP="00AA3815">
      <w:pPr>
        <w:rPr>
          <w:sz w:val="24"/>
          <w:szCs w:val="24"/>
        </w:rPr>
      </w:pPr>
    </w:p>
    <w:p w14:paraId="4B347836" w14:textId="36F497FE" w:rsidR="00236D45" w:rsidRPr="00AA3815" w:rsidRDefault="00AA3815" w:rsidP="00AA3815">
      <w:pPr>
        <w:rPr>
          <w:sz w:val="24"/>
          <w:szCs w:val="24"/>
        </w:rPr>
      </w:pPr>
      <w:r>
        <w:br w:type="page"/>
      </w:r>
    </w:p>
    <w:p w14:paraId="0F7156F0" w14:textId="77777777" w:rsidR="0016257F" w:rsidRPr="0086395B" w:rsidRDefault="0016257F" w:rsidP="0086395B">
      <w:pPr>
        <w:pStyle w:val="Heading1"/>
      </w:pPr>
      <w:bookmarkStart w:id="42" w:name="_Toc183170569"/>
      <w:bookmarkStart w:id="43" w:name="_Toc220678712"/>
      <w:r w:rsidRPr="0086395B">
        <w:lastRenderedPageBreak/>
        <w:t xml:space="preserve">Section 201. - </w:t>
      </w:r>
      <w:bookmarkEnd w:id="42"/>
      <w:r w:rsidRPr="0086395B">
        <w:t>CLEARING AND GRUBBING</w:t>
      </w:r>
      <w:bookmarkEnd w:id="43"/>
    </w:p>
    <w:p w14:paraId="0A20E2E6" w14:textId="77777777" w:rsidR="0016257F" w:rsidRPr="002536B2" w:rsidRDefault="0016257F" w:rsidP="00B445A8">
      <w:pPr>
        <w:pStyle w:val="Instruction"/>
      </w:pPr>
      <w:r w:rsidRPr="002536B2">
        <w:t>Delete paragraph (c)</w:t>
      </w:r>
      <w:r>
        <w:t xml:space="preserve"> in Subsection 201.04(c) Clearing</w:t>
      </w:r>
      <w:r w:rsidRPr="002536B2">
        <w:t xml:space="preserve"> and replace with the following:</w:t>
      </w:r>
    </w:p>
    <w:p w14:paraId="2AAD3D64" w14:textId="77777777" w:rsidR="0016257F" w:rsidRPr="002536B2" w:rsidRDefault="0016257F" w:rsidP="00B445A8">
      <w:pPr>
        <w:pStyle w:val="Text2"/>
      </w:pPr>
      <w:r w:rsidRPr="002536B2">
        <w:rPr>
          <w:b/>
        </w:rPr>
        <w:t>(c)</w:t>
      </w:r>
      <w:r w:rsidRPr="002536B2">
        <w:t xml:space="preserve"> In areas outside the excavation, embankment, and slope rounding limits, cut stumps to maximum stump height shown in table below. </w:t>
      </w:r>
    </w:p>
    <w:p w14:paraId="2D5F8A8C" w14:textId="09089DE3" w:rsidR="009C5175" w:rsidRPr="009C5175" w:rsidRDefault="0016257F" w:rsidP="009C5175">
      <w:pPr>
        <w:pStyle w:val="Text2"/>
      </w:pPr>
      <w:r w:rsidRPr="002536B2">
        <w:t xml:space="preserve">Fall and buck the merchantable material at lengths longer than the minimum lengths listed, or in multiples thereof (i.e. 8 ft, 16 ft, 24 ft, 32 ft), not to exceed </w:t>
      </w:r>
      <w:r w:rsidR="00BD39AD">
        <w:t>16</w:t>
      </w:r>
      <w:r>
        <w:t xml:space="preserve"> </w:t>
      </w:r>
      <w:r w:rsidRPr="002536B2">
        <w:t>feet in length to allow for transportation of the material. Merchantable timber shall be decked at designated location(s).</w:t>
      </w:r>
    </w:p>
    <w:tbl>
      <w:tblPr>
        <w:tblW w:w="8730" w:type="dxa"/>
        <w:tblInd w:w="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60"/>
        <w:gridCol w:w="1312"/>
        <w:gridCol w:w="1312"/>
        <w:gridCol w:w="1312"/>
        <w:gridCol w:w="1312"/>
        <w:gridCol w:w="1222"/>
      </w:tblGrid>
      <w:tr w:rsidR="0016257F" w:rsidRPr="002536B2" w14:paraId="7EADE012" w14:textId="77777777" w:rsidTr="00BA7A83">
        <w:trPr>
          <w:trHeight w:val="231"/>
        </w:trPr>
        <w:tc>
          <w:tcPr>
            <w:tcW w:w="8730" w:type="dxa"/>
            <w:gridSpan w:val="6"/>
          </w:tcPr>
          <w:p w14:paraId="7CC0774E" w14:textId="77777777" w:rsidR="0016257F" w:rsidRPr="002536B2" w:rsidRDefault="0016257F" w:rsidP="00EB5950">
            <w:pPr>
              <w:pStyle w:val="Text1"/>
              <w:keepNext/>
              <w:spacing w:before="120" w:after="120"/>
              <w:ind w:left="193"/>
            </w:pPr>
            <w:r w:rsidRPr="002536B2">
              <w:t>Forest Products Utilization Standards:</w:t>
            </w:r>
          </w:p>
        </w:tc>
      </w:tr>
      <w:tr w:rsidR="0016257F" w:rsidRPr="002536B2" w14:paraId="38DAC7E9" w14:textId="77777777" w:rsidTr="00BA7A83">
        <w:trPr>
          <w:cantSplit/>
          <w:trHeight w:val="231"/>
        </w:trPr>
        <w:tc>
          <w:tcPr>
            <w:tcW w:w="2260" w:type="dxa"/>
            <w:vMerge w:val="restart"/>
            <w:vAlign w:val="center"/>
          </w:tcPr>
          <w:p w14:paraId="6F7A12BD" w14:textId="77777777" w:rsidR="0016257F" w:rsidRPr="002536B2" w:rsidRDefault="0016257F" w:rsidP="00EB5950">
            <w:pPr>
              <w:pStyle w:val="Text1"/>
              <w:keepNext/>
              <w:spacing w:before="120" w:after="120"/>
              <w:jc w:val="center"/>
            </w:pPr>
            <w:r w:rsidRPr="002536B2">
              <w:t>Species</w:t>
            </w:r>
          </w:p>
        </w:tc>
        <w:tc>
          <w:tcPr>
            <w:tcW w:w="1312" w:type="dxa"/>
            <w:vMerge w:val="restart"/>
            <w:vAlign w:val="center"/>
          </w:tcPr>
          <w:p w14:paraId="392DD4C5" w14:textId="77777777" w:rsidR="0016257F" w:rsidRPr="002536B2" w:rsidRDefault="0016257F" w:rsidP="00EB5950">
            <w:pPr>
              <w:pStyle w:val="Text1"/>
              <w:keepNext/>
              <w:spacing w:before="120" w:after="120"/>
              <w:jc w:val="center"/>
            </w:pPr>
            <w:r w:rsidRPr="002536B2">
              <w:t>Product</w:t>
            </w:r>
          </w:p>
        </w:tc>
        <w:tc>
          <w:tcPr>
            <w:tcW w:w="1312" w:type="dxa"/>
            <w:vMerge w:val="restart"/>
            <w:vAlign w:val="center"/>
          </w:tcPr>
          <w:p w14:paraId="2E486A00" w14:textId="77777777" w:rsidR="0016257F" w:rsidRPr="002536B2" w:rsidRDefault="0016257F" w:rsidP="00EB5950">
            <w:pPr>
              <w:pStyle w:val="Text1"/>
              <w:keepNext/>
              <w:spacing w:before="120" w:after="120"/>
              <w:jc w:val="center"/>
            </w:pPr>
            <w:r w:rsidRPr="002536B2">
              <w:t>Max. Stump</w:t>
            </w:r>
            <w:r>
              <w:t xml:space="preserve"> </w:t>
            </w:r>
            <w:r w:rsidRPr="002536B2">
              <w:t>Height</w:t>
            </w:r>
          </w:p>
        </w:tc>
        <w:tc>
          <w:tcPr>
            <w:tcW w:w="3846" w:type="dxa"/>
            <w:gridSpan w:val="3"/>
            <w:vAlign w:val="center"/>
          </w:tcPr>
          <w:p w14:paraId="2B175313" w14:textId="77777777" w:rsidR="0016257F" w:rsidRPr="002536B2" w:rsidRDefault="0016257F" w:rsidP="00EB5950">
            <w:pPr>
              <w:pStyle w:val="Text1"/>
              <w:keepNext/>
              <w:spacing w:before="120" w:after="120"/>
              <w:jc w:val="center"/>
            </w:pPr>
            <w:r w:rsidRPr="002536B2">
              <w:t>Minimum Specifications</w:t>
            </w:r>
          </w:p>
        </w:tc>
      </w:tr>
      <w:tr w:rsidR="0016257F" w:rsidRPr="002536B2" w14:paraId="25F0DE2C" w14:textId="77777777" w:rsidTr="00BA7A83">
        <w:trPr>
          <w:cantSplit/>
          <w:trHeight w:val="144"/>
        </w:trPr>
        <w:tc>
          <w:tcPr>
            <w:tcW w:w="2260" w:type="dxa"/>
            <w:vMerge/>
            <w:vAlign w:val="center"/>
          </w:tcPr>
          <w:p w14:paraId="3C33FE7A" w14:textId="77777777" w:rsidR="0016257F" w:rsidRPr="002536B2" w:rsidRDefault="0016257F" w:rsidP="00EB5950">
            <w:pPr>
              <w:pStyle w:val="Text1"/>
              <w:keepNext/>
              <w:spacing w:before="120" w:after="120"/>
              <w:jc w:val="center"/>
            </w:pPr>
          </w:p>
        </w:tc>
        <w:tc>
          <w:tcPr>
            <w:tcW w:w="1312" w:type="dxa"/>
            <w:vMerge/>
            <w:vAlign w:val="center"/>
          </w:tcPr>
          <w:p w14:paraId="31B65714" w14:textId="77777777" w:rsidR="0016257F" w:rsidRPr="002536B2" w:rsidRDefault="0016257F" w:rsidP="00EB5950">
            <w:pPr>
              <w:pStyle w:val="Text1"/>
              <w:keepNext/>
              <w:spacing w:before="120" w:after="120"/>
              <w:jc w:val="center"/>
            </w:pPr>
          </w:p>
        </w:tc>
        <w:tc>
          <w:tcPr>
            <w:tcW w:w="1312" w:type="dxa"/>
            <w:vMerge/>
            <w:vAlign w:val="center"/>
          </w:tcPr>
          <w:p w14:paraId="3B375C0E" w14:textId="77777777" w:rsidR="0016257F" w:rsidRPr="002536B2" w:rsidRDefault="0016257F" w:rsidP="00EB5950">
            <w:pPr>
              <w:pStyle w:val="Text1"/>
              <w:keepNext/>
              <w:spacing w:before="120" w:after="120"/>
              <w:jc w:val="center"/>
            </w:pPr>
          </w:p>
        </w:tc>
        <w:tc>
          <w:tcPr>
            <w:tcW w:w="3846" w:type="dxa"/>
            <w:gridSpan w:val="3"/>
            <w:vAlign w:val="center"/>
          </w:tcPr>
          <w:p w14:paraId="55D34AFE" w14:textId="77777777" w:rsidR="0016257F" w:rsidRPr="002536B2" w:rsidRDefault="0016257F" w:rsidP="00EB5950">
            <w:pPr>
              <w:pStyle w:val="Text1"/>
              <w:keepNext/>
              <w:spacing w:before="120" w:after="120"/>
              <w:jc w:val="center"/>
            </w:pPr>
            <w:r w:rsidRPr="002536B2">
              <w:t>Piece Required to be Removed</w:t>
            </w:r>
          </w:p>
        </w:tc>
      </w:tr>
      <w:tr w:rsidR="0016257F" w:rsidRPr="002536B2" w14:paraId="51B55436" w14:textId="77777777" w:rsidTr="00B445A8">
        <w:trPr>
          <w:cantSplit/>
          <w:trHeight w:val="144"/>
        </w:trPr>
        <w:tc>
          <w:tcPr>
            <w:tcW w:w="2260" w:type="dxa"/>
            <w:vMerge/>
            <w:vAlign w:val="center"/>
          </w:tcPr>
          <w:p w14:paraId="2488070B" w14:textId="77777777" w:rsidR="0016257F" w:rsidRPr="002536B2" w:rsidRDefault="0016257F" w:rsidP="00EB5950">
            <w:pPr>
              <w:pStyle w:val="Text1"/>
              <w:keepNext/>
              <w:spacing w:before="120" w:after="120"/>
              <w:jc w:val="center"/>
            </w:pPr>
          </w:p>
        </w:tc>
        <w:tc>
          <w:tcPr>
            <w:tcW w:w="1312" w:type="dxa"/>
            <w:vMerge/>
            <w:vAlign w:val="center"/>
          </w:tcPr>
          <w:p w14:paraId="1182E84C" w14:textId="77777777" w:rsidR="0016257F" w:rsidRPr="002536B2" w:rsidRDefault="0016257F" w:rsidP="00EB5950">
            <w:pPr>
              <w:pStyle w:val="Text1"/>
              <w:keepNext/>
              <w:spacing w:before="120" w:after="120"/>
              <w:jc w:val="center"/>
            </w:pPr>
          </w:p>
        </w:tc>
        <w:tc>
          <w:tcPr>
            <w:tcW w:w="1312" w:type="dxa"/>
            <w:vMerge/>
            <w:vAlign w:val="center"/>
          </w:tcPr>
          <w:p w14:paraId="66166108" w14:textId="77777777" w:rsidR="0016257F" w:rsidRPr="002536B2" w:rsidRDefault="0016257F" w:rsidP="00EB5950">
            <w:pPr>
              <w:pStyle w:val="Text1"/>
              <w:keepNext/>
              <w:spacing w:before="120" w:after="120"/>
              <w:jc w:val="center"/>
            </w:pPr>
          </w:p>
        </w:tc>
        <w:tc>
          <w:tcPr>
            <w:tcW w:w="1312" w:type="dxa"/>
            <w:vAlign w:val="center"/>
          </w:tcPr>
          <w:p w14:paraId="03955D4E" w14:textId="77777777" w:rsidR="0016257F" w:rsidRPr="002536B2" w:rsidRDefault="0016257F" w:rsidP="00EB5950">
            <w:pPr>
              <w:pStyle w:val="Text1"/>
              <w:keepNext/>
              <w:spacing w:before="120" w:after="120"/>
              <w:jc w:val="center"/>
            </w:pPr>
            <w:r w:rsidRPr="002536B2">
              <w:t>Length</w:t>
            </w:r>
          </w:p>
          <w:p w14:paraId="1429344F" w14:textId="77777777" w:rsidR="0016257F" w:rsidRPr="002536B2" w:rsidRDefault="0016257F" w:rsidP="00EB5950">
            <w:pPr>
              <w:pStyle w:val="Text1"/>
              <w:keepNext/>
              <w:spacing w:before="120" w:after="120"/>
              <w:jc w:val="center"/>
            </w:pPr>
            <w:r w:rsidRPr="002536B2">
              <w:rPr>
                <w:i/>
                <w:iCs/>
              </w:rPr>
              <w:t>(feet)</w:t>
            </w:r>
          </w:p>
        </w:tc>
        <w:tc>
          <w:tcPr>
            <w:tcW w:w="1312" w:type="dxa"/>
            <w:vAlign w:val="center"/>
          </w:tcPr>
          <w:p w14:paraId="0BC86C4E" w14:textId="77777777" w:rsidR="0016257F" w:rsidRPr="002536B2" w:rsidRDefault="0016257F" w:rsidP="00EB5950">
            <w:pPr>
              <w:pStyle w:val="Text1"/>
              <w:keepNext/>
              <w:spacing w:before="120" w:after="120"/>
              <w:jc w:val="center"/>
            </w:pPr>
            <w:r w:rsidRPr="002536B2">
              <w:t>Diameter</w:t>
            </w:r>
            <w:r>
              <w:t xml:space="preserve"> </w:t>
            </w:r>
            <w:r w:rsidRPr="002536B2">
              <w:t>Inside</w:t>
            </w:r>
            <w:r>
              <w:t xml:space="preserve"> </w:t>
            </w:r>
            <w:r w:rsidRPr="002536B2">
              <w:t>Bark at</w:t>
            </w:r>
            <w:r>
              <w:t xml:space="preserve"> </w:t>
            </w:r>
            <w:r w:rsidRPr="002536B2">
              <w:t>Small End</w:t>
            </w:r>
          </w:p>
          <w:p w14:paraId="22EFA941" w14:textId="77777777" w:rsidR="0016257F" w:rsidRPr="002536B2" w:rsidRDefault="0016257F" w:rsidP="00EB5950">
            <w:pPr>
              <w:pStyle w:val="Text1"/>
              <w:keepNext/>
              <w:spacing w:before="120" w:after="120"/>
              <w:jc w:val="center"/>
            </w:pPr>
            <w:r w:rsidRPr="002536B2">
              <w:rPr>
                <w:i/>
                <w:iCs/>
              </w:rPr>
              <w:t>(inches)</w:t>
            </w:r>
          </w:p>
        </w:tc>
        <w:tc>
          <w:tcPr>
            <w:tcW w:w="1222" w:type="dxa"/>
            <w:vAlign w:val="center"/>
          </w:tcPr>
          <w:p w14:paraId="5F3CEFF0" w14:textId="77777777" w:rsidR="0016257F" w:rsidRPr="002536B2" w:rsidRDefault="0016257F" w:rsidP="00EB5950">
            <w:pPr>
              <w:pStyle w:val="Text1"/>
              <w:keepNext/>
              <w:spacing w:before="120" w:after="120"/>
              <w:jc w:val="center"/>
            </w:pPr>
          </w:p>
          <w:p w14:paraId="3FCDB569" w14:textId="77777777" w:rsidR="0016257F" w:rsidRPr="002536B2" w:rsidRDefault="0016257F" w:rsidP="00EB5950">
            <w:pPr>
              <w:pStyle w:val="Text1"/>
              <w:keepNext/>
              <w:spacing w:before="120" w:after="120"/>
              <w:jc w:val="center"/>
              <w:rPr>
                <w:u w:val="single"/>
              </w:rPr>
            </w:pPr>
            <w:r w:rsidRPr="002536B2">
              <w:rPr>
                <w:u w:val="single"/>
              </w:rPr>
              <w:t>1/</w:t>
            </w:r>
          </w:p>
        </w:tc>
      </w:tr>
      <w:tr w:rsidR="0016257F" w:rsidRPr="002536B2" w14:paraId="046415ED" w14:textId="77777777" w:rsidTr="00B445A8">
        <w:trPr>
          <w:trHeight w:val="231"/>
        </w:trPr>
        <w:tc>
          <w:tcPr>
            <w:tcW w:w="2260" w:type="dxa"/>
            <w:vAlign w:val="center"/>
          </w:tcPr>
          <w:p w14:paraId="346C7801" w14:textId="2D430299" w:rsidR="0016257F" w:rsidRPr="00B445A8" w:rsidRDefault="00A221CF" w:rsidP="00EB5950">
            <w:pPr>
              <w:pStyle w:val="Text1"/>
              <w:keepNext/>
              <w:spacing w:before="120" w:after="120"/>
              <w:rPr>
                <w:highlight w:val="yellow"/>
              </w:rPr>
            </w:pPr>
            <w:r w:rsidRPr="00A221CF">
              <w:t>Unknown</w:t>
            </w:r>
          </w:p>
        </w:tc>
        <w:tc>
          <w:tcPr>
            <w:tcW w:w="1312" w:type="dxa"/>
            <w:vAlign w:val="center"/>
          </w:tcPr>
          <w:p w14:paraId="404496C7" w14:textId="7C71F375" w:rsidR="0016257F" w:rsidRPr="00B445A8" w:rsidRDefault="00A221CF" w:rsidP="00EB5950">
            <w:pPr>
              <w:pStyle w:val="Text1"/>
              <w:keepNext/>
              <w:spacing w:before="120" w:after="120"/>
              <w:rPr>
                <w:highlight w:val="yellow"/>
              </w:rPr>
            </w:pPr>
            <w:r w:rsidRPr="00A221CF">
              <w:t>Timber</w:t>
            </w:r>
          </w:p>
        </w:tc>
        <w:tc>
          <w:tcPr>
            <w:tcW w:w="1312" w:type="dxa"/>
            <w:vAlign w:val="center"/>
          </w:tcPr>
          <w:p w14:paraId="22593706" w14:textId="18E3606D" w:rsidR="0016257F" w:rsidRPr="00B445A8" w:rsidRDefault="00A221CF" w:rsidP="00EB5950">
            <w:pPr>
              <w:pStyle w:val="Text1"/>
              <w:keepNext/>
              <w:spacing w:before="120" w:after="120"/>
              <w:rPr>
                <w:highlight w:val="yellow"/>
              </w:rPr>
            </w:pPr>
            <w:r w:rsidRPr="00A221CF">
              <w:t>12 in.</w:t>
            </w:r>
          </w:p>
        </w:tc>
        <w:tc>
          <w:tcPr>
            <w:tcW w:w="1312" w:type="dxa"/>
            <w:vAlign w:val="center"/>
          </w:tcPr>
          <w:p w14:paraId="53A095C7" w14:textId="6137FDAE" w:rsidR="0016257F" w:rsidRPr="00A221CF" w:rsidRDefault="00A221CF" w:rsidP="00EB5950">
            <w:pPr>
              <w:pStyle w:val="Text1"/>
              <w:keepNext/>
              <w:spacing w:before="120" w:after="120"/>
            </w:pPr>
            <w:r w:rsidRPr="00A221CF">
              <w:t>16</w:t>
            </w:r>
          </w:p>
        </w:tc>
        <w:tc>
          <w:tcPr>
            <w:tcW w:w="1312" w:type="dxa"/>
            <w:vAlign w:val="center"/>
          </w:tcPr>
          <w:p w14:paraId="529EE0C3" w14:textId="31301394" w:rsidR="0016257F" w:rsidRPr="00A221CF" w:rsidRDefault="00A221CF" w:rsidP="00EB5950">
            <w:pPr>
              <w:pStyle w:val="Text1"/>
              <w:keepNext/>
              <w:spacing w:before="120" w:after="120"/>
            </w:pPr>
            <w:r w:rsidRPr="00A221CF">
              <w:t>6</w:t>
            </w:r>
          </w:p>
        </w:tc>
        <w:tc>
          <w:tcPr>
            <w:tcW w:w="1222" w:type="dxa"/>
            <w:vAlign w:val="center"/>
          </w:tcPr>
          <w:p w14:paraId="34218124" w14:textId="4FF3473F" w:rsidR="0016257F" w:rsidRPr="00A221CF" w:rsidRDefault="00A221CF" w:rsidP="00EB5950">
            <w:pPr>
              <w:pStyle w:val="Text1"/>
              <w:keepNext/>
              <w:spacing w:before="120" w:after="120"/>
            </w:pPr>
            <w:r w:rsidRPr="00A221CF">
              <w:t>TBD</w:t>
            </w:r>
          </w:p>
        </w:tc>
      </w:tr>
      <w:tr w:rsidR="0016257F" w:rsidRPr="002536B2" w14:paraId="3E5DF2E9" w14:textId="77777777" w:rsidTr="00BA7A83">
        <w:trPr>
          <w:trHeight w:val="231"/>
        </w:trPr>
        <w:tc>
          <w:tcPr>
            <w:tcW w:w="2260" w:type="dxa"/>
          </w:tcPr>
          <w:p w14:paraId="0EA9E264" w14:textId="77777777" w:rsidR="0016257F" w:rsidRPr="002536B2" w:rsidRDefault="0016257F" w:rsidP="00EB5950">
            <w:pPr>
              <w:pStyle w:val="Text1"/>
              <w:keepNext/>
              <w:spacing w:before="120" w:after="120"/>
            </w:pPr>
          </w:p>
        </w:tc>
        <w:tc>
          <w:tcPr>
            <w:tcW w:w="1312" w:type="dxa"/>
          </w:tcPr>
          <w:p w14:paraId="265EE022" w14:textId="77777777" w:rsidR="0016257F" w:rsidRPr="002536B2" w:rsidRDefault="0016257F" w:rsidP="00EB5950">
            <w:pPr>
              <w:pStyle w:val="Text1"/>
              <w:keepNext/>
              <w:spacing w:before="120" w:after="120"/>
            </w:pPr>
          </w:p>
        </w:tc>
        <w:tc>
          <w:tcPr>
            <w:tcW w:w="1312" w:type="dxa"/>
          </w:tcPr>
          <w:p w14:paraId="20C94EF9" w14:textId="77777777" w:rsidR="0016257F" w:rsidRPr="002536B2" w:rsidRDefault="0016257F" w:rsidP="00EB5950">
            <w:pPr>
              <w:pStyle w:val="Text1"/>
              <w:keepNext/>
              <w:spacing w:before="120" w:after="120"/>
            </w:pPr>
          </w:p>
        </w:tc>
        <w:tc>
          <w:tcPr>
            <w:tcW w:w="1312" w:type="dxa"/>
          </w:tcPr>
          <w:p w14:paraId="65E75908" w14:textId="77777777" w:rsidR="0016257F" w:rsidRPr="002536B2" w:rsidRDefault="0016257F" w:rsidP="00EB5950">
            <w:pPr>
              <w:pStyle w:val="Text1"/>
              <w:keepNext/>
              <w:spacing w:before="120" w:after="120"/>
            </w:pPr>
          </w:p>
        </w:tc>
        <w:tc>
          <w:tcPr>
            <w:tcW w:w="1312" w:type="dxa"/>
          </w:tcPr>
          <w:p w14:paraId="774F790B" w14:textId="77777777" w:rsidR="0016257F" w:rsidRPr="002536B2" w:rsidRDefault="0016257F" w:rsidP="00EB5950">
            <w:pPr>
              <w:pStyle w:val="Text1"/>
              <w:keepNext/>
              <w:spacing w:before="120" w:after="120"/>
            </w:pPr>
          </w:p>
        </w:tc>
        <w:tc>
          <w:tcPr>
            <w:tcW w:w="1222" w:type="dxa"/>
          </w:tcPr>
          <w:p w14:paraId="3EE3A5D7" w14:textId="77777777" w:rsidR="0016257F" w:rsidRPr="002536B2" w:rsidRDefault="0016257F" w:rsidP="00EB5950">
            <w:pPr>
              <w:pStyle w:val="Text1"/>
              <w:keepNext/>
              <w:spacing w:before="120" w:after="120"/>
            </w:pPr>
          </w:p>
        </w:tc>
      </w:tr>
      <w:tr w:rsidR="0016257F" w:rsidRPr="002536B2" w14:paraId="7D0D2C1E" w14:textId="77777777" w:rsidTr="00BA7A83">
        <w:trPr>
          <w:trHeight w:val="253"/>
        </w:trPr>
        <w:tc>
          <w:tcPr>
            <w:tcW w:w="2260" w:type="dxa"/>
          </w:tcPr>
          <w:p w14:paraId="353CAB43" w14:textId="77777777" w:rsidR="0016257F" w:rsidRPr="002536B2" w:rsidRDefault="0016257F" w:rsidP="00EB5950">
            <w:pPr>
              <w:pStyle w:val="Text1"/>
              <w:keepNext/>
              <w:spacing w:before="120" w:after="120"/>
            </w:pPr>
          </w:p>
        </w:tc>
        <w:tc>
          <w:tcPr>
            <w:tcW w:w="1312" w:type="dxa"/>
          </w:tcPr>
          <w:p w14:paraId="73830247" w14:textId="77777777" w:rsidR="0016257F" w:rsidRPr="002536B2" w:rsidRDefault="0016257F" w:rsidP="00EB5950">
            <w:pPr>
              <w:pStyle w:val="Text1"/>
              <w:keepNext/>
              <w:spacing w:before="120" w:after="120"/>
            </w:pPr>
          </w:p>
        </w:tc>
        <w:tc>
          <w:tcPr>
            <w:tcW w:w="1312" w:type="dxa"/>
          </w:tcPr>
          <w:p w14:paraId="03FB4EF0" w14:textId="77777777" w:rsidR="0016257F" w:rsidRPr="002536B2" w:rsidRDefault="0016257F" w:rsidP="00EB5950">
            <w:pPr>
              <w:pStyle w:val="Text1"/>
              <w:keepNext/>
              <w:spacing w:before="120" w:after="120"/>
            </w:pPr>
          </w:p>
        </w:tc>
        <w:tc>
          <w:tcPr>
            <w:tcW w:w="1312" w:type="dxa"/>
          </w:tcPr>
          <w:p w14:paraId="5B100B74" w14:textId="77777777" w:rsidR="0016257F" w:rsidRPr="002536B2" w:rsidRDefault="0016257F" w:rsidP="00EB5950">
            <w:pPr>
              <w:pStyle w:val="Text1"/>
              <w:keepNext/>
              <w:spacing w:before="120" w:after="120"/>
            </w:pPr>
          </w:p>
        </w:tc>
        <w:tc>
          <w:tcPr>
            <w:tcW w:w="1312" w:type="dxa"/>
          </w:tcPr>
          <w:p w14:paraId="119438CF" w14:textId="77777777" w:rsidR="0016257F" w:rsidRPr="002536B2" w:rsidRDefault="0016257F" w:rsidP="00EB5950">
            <w:pPr>
              <w:pStyle w:val="Text1"/>
              <w:keepNext/>
              <w:spacing w:before="120" w:after="120"/>
            </w:pPr>
          </w:p>
        </w:tc>
        <w:tc>
          <w:tcPr>
            <w:tcW w:w="1222" w:type="dxa"/>
          </w:tcPr>
          <w:p w14:paraId="7E54249A" w14:textId="77777777" w:rsidR="0016257F" w:rsidRPr="002536B2" w:rsidRDefault="0016257F" w:rsidP="00EB5950">
            <w:pPr>
              <w:pStyle w:val="Text1"/>
              <w:keepNext/>
              <w:spacing w:before="120" w:after="120"/>
            </w:pPr>
          </w:p>
        </w:tc>
      </w:tr>
    </w:tbl>
    <w:p w14:paraId="0F7591B6" w14:textId="21FD9856" w:rsidR="0016257F" w:rsidRPr="002536B2" w:rsidRDefault="0016257F" w:rsidP="009C5175">
      <w:pPr>
        <w:pStyle w:val="Text2"/>
      </w:pPr>
      <w:r w:rsidRPr="002536B2">
        <w:rPr>
          <w:u w:val="single"/>
        </w:rPr>
        <w:t>1/</w:t>
      </w:r>
      <w:r w:rsidRPr="002536B2">
        <w:t xml:space="preserve"> Enter Merchantability Factor (Merch. Factor) or Net Scale in % of Gross Scale, whichever is appropriate.</w:t>
      </w:r>
    </w:p>
    <w:p w14:paraId="3F4A681F" w14:textId="77777777" w:rsidR="0016257F" w:rsidRPr="00934A72" w:rsidRDefault="0016257F" w:rsidP="00934A72">
      <w:pPr>
        <w:pStyle w:val="Heading1"/>
      </w:pPr>
      <w:bookmarkStart w:id="44" w:name="_Toc220678713"/>
      <w:r w:rsidRPr="00934A72">
        <w:t>Section 201. - CLEARING AND GRUBBING</w:t>
      </w:r>
      <w:bookmarkEnd w:id="44"/>
    </w:p>
    <w:p w14:paraId="24893C9D" w14:textId="77777777" w:rsidR="0016257F" w:rsidRPr="002536B2" w:rsidRDefault="0016257F" w:rsidP="00B445A8">
      <w:pPr>
        <w:pStyle w:val="Instruction"/>
      </w:pPr>
      <w:r w:rsidRPr="002536B2">
        <w:t>Delete Subsection 201.06</w:t>
      </w:r>
      <w:r>
        <w:t xml:space="preserve"> Disposal</w:t>
      </w:r>
      <w:r w:rsidRPr="002536B2">
        <w:t xml:space="preserve"> and replace with the following:</w:t>
      </w:r>
    </w:p>
    <w:p w14:paraId="3FE71439" w14:textId="77777777" w:rsidR="0016257F" w:rsidRDefault="0016257F" w:rsidP="00B445A8">
      <w:pPr>
        <w:pStyle w:val="Text1"/>
      </w:pPr>
      <w:bookmarkStart w:id="45" w:name="_Hlk184890213"/>
      <w:r w:rsidRPr="00B445A8">
        <w:rPr>
          <w:b/>
          <w:bCs/>
        </w:rPr>
        <w:t>201.06 Disposal</w:t>
      </w:r>
      <w:r>
        <w:t xml:space="preserve">. </w:t>
      </w:r>
      <w:r w:rsidRPr="002536B2">
        <w:t>Merchantable timber is Government property.  Dispose of clearing and grubbing debris according to Subsection 203.07.</w:t>
      </w:r>
      <w:bookmarkEnd w:id="45"/>
    </w:p>
    <w:p w14:paraId="09376027" w14:textId="77777777" w:rsidR="00236D45" w:rsidRDefault="00236D45" w:rsidP="00B445A8">
      <w:pPr>
        <w:pStyle w:val="Text1"/>
      </w:pPr>
    </w:p>
    <w:p w14:paraId="3A816A0E" w14:textId="77777777" w:rsidR="00BD39AD" w:rsidRPr="0097499B" w:rsidRDefault="00BD39AD" w:rsidP="0097499B">
      <w:pPr>
        <w:pStyle w:val="Heading1"/>
      </w:pPr>
      <w:bookmarkStart w:id="46" w:name="_Toc220678714"/>
      <w:r w:rsidRPr="0097499B">
        <w:t>Section 201. - CLEARING AND GRUBBING</w:t>
      </w:r>
      <w:bookmarkEnd w:id="46"/>
    </w:p>
    <w:p w14:paraId="11CE7228" w14:textId="77777777" w:rsidR="00BD39AD" w:rsidRDefault="00BD39AD" w:rsidP="00B445A8">
      <w:pPr>
        <w:pStyle w:val="Instruction"/>
      </w:pPr>
      <w:r w:rsidRPr="002536B2">
        <w:t>Delete the last sentence</w:t>
      </w:r>
      <w:r w:rsidRPr="00D26578">
        <w:t xml:space="preserve"> of Section 201.08 Measurement.</w:t>
      </w:r>
    </w:p>
    <w:p w14:paraId="2D077C51" w14:textId="77777777" w:rsidR="00236D45" w:rsidRDefault="00236D45" w:rsidP="00B445A8">
      <w:pPr>
        <w:pStyle w:val="Instruction"/>
      </w:pPr>
    </w:p>
    <w:p w14:paraId="01111955" w14:textId="77777777" w:rsidR="00BD39AD" w:rsidRPr="00575949" w:rsidRDefault="00BD39AD" w:rsidP="00575949">
      <w:pPr>
        <w:pStyle w:val="Heading1"/>
      </w:pPr>
      <w:bookmarkStart w:id="47" w:name="_Toc183170574"/>
      <w:bookmarkStart w:id="48" w:name="_Toc220678715"/>
      <w:r w:rsidRPr="00575949">
        <w:t>Section 203. - REMOVAL OF STRUCTURES AND OBSTRUCTIONS</w:t>
      </w:r>
      <w:bookmarkEnd w:id="47"/>
      <w:bookmarkEnd w:id="48"/>
    </w:p>
    <w:p w14:paraId="0805959E" w14:textId="77777777" w:rsidR="00BD39AD" w:rsidRPr="002536B2" w:rsidRDefault="00BD39AD" w:rsidP="00B445A8">
      <w:pPr>
        <w:pStyle w:val="Instruction"/>
      </w:pPr>
      <w:r w:rsidRPr="002536B2">
        <w:t xml:space="preserve">Delete the first paragraph after </w:t>
      </w:r>
      <w:r>
        <w:t>S</w:t>
      </w:r>
      <w:r w:rsidRPr="002536B2">
        <w:t>ubsection b in 203.05</w:t>
      </w:r>
      <w:r w:rsidRPr="00194C93">
        <w:t xml:space="preserve"> Removing Material </w:t>
      </w:r>
      <w:r w:rsidRPr="002536B2">
        <w:t>and replace with the following:</w:t>
      </w:r>
    </w:p>
    <w:p w14:paraId="594989AB" w14:textId="77777777" w:rsidR="00BD39AD" w:rsidRDefault="00BD39AD" w:rsidP="00B445A8">
      <w:pPr>
        <w:pStyle w:val="Text1"/>
      </w:pPr>
      <w:r w:rsidRPr="00F74C0A">
        <w:t>Remove structures and obstructions in the roadbed to 12 inches below subgrade elevation. Remove structures and obstructions outside the roadbed to 12 inches below finished ground or to the natural stream bottom.</w:t>
      </w:r>
    </w:p>
    <w:p w14:paraId="45D8693E" w14:textId="77777777" w:rsidR="00236D45" w:rsidRDefault="00236D45" w:rsidP="00B445A8">
      <w:pPr>
        <w:pStyle w:val="Text1"/>
      </w:pPr>
    </w:p>
    <w:p w14:paraId="2C9219C2" w14:textId="77777777" w:rsidR="00BD39AD" w:rsidRPr="00626F7A" w:rsidRDefault="00BD39AD" w:rsidP="00626F7A">
      <w:pPr>
        <w:pStyle w:val="Heading1"/>
      </w:pPr>
      <w:bookmarkStart w:id="49" w:name="_Toc220678716"/>
      <w:r w:rsidRPr="00626F7A">
        <w:t>Section 203. - REMOVAL OF STRUCTURES AND OBSTRUCTIONS</w:t>
      </w:r>
      <w:bookmarkEnd w:id="49"/>
    </w:p>
    <w:p w14:paraId="7BF2F6D3" w14:textId="77777777" w:rsidR="00BD39AD" w:rsidRDefault="00BD39AD" w:rsidP="00B445A8">
      <w:pPr>
        <w:pStyle w:val="Instruction"/>
      </w:pPr>
      <w:r w:rsidRPr="00F74C0A">
        <w:t>Delete the third paragraph of Subsection 203.06 Abandoning Structures</w:t>
      </w:r>
      <w:r>
        <w:t>.</w:t>
      </w:r>
    </w:p>
    <w:p w14:paraId="1F1413F7" w14:textId="77777777" w:rsidR="00236D45" w:rsidRDefault="00236D45" w:rsidP="00B445A8">
      <w:pPr>
        <w:pStyle w:val="Instruction"/>
      </w:pPr>
    </w:p>
    <w:p w14:paraId="21F3DEF8" w14:textId="77777777" w:rsidR="00BD39AD" w:rsidRPr="00F8705A" w:rsidRDefault="00BD39AD" w:rsidP="00F8705A">
      <w:pPr>
        <w:pStyle w:val="Heading1"/>
      </w:pPr>
      <w:bookmarkStart w:id="50" w:name="_Toc220678717"/>
      <w:r w:rsidRPr="00F8705A">
        <w:t>Section 203. - REMOVAL OF STRUCTURES AND OBSTRUCTIONS</w:t>
      </w:r>
      <w:bookmarkEnd w:id="50"/>
    </w:p>
    <w:p w14:paraId="23BD8705" w14:textId="77777777" w:rsidR="00BD39AD" w:rsidRPr="00F74C0A" w:rsidRDefault="00BD39AD" w:rsidP="00B445A8">
      <w:pPr>
        <w:pStyle w:val="Instruction"/>
      </w:pPr>
      <w:bookmarkStart w:id="51" w:name="_Toc44400931"/>
      <w:bookmarkStart w:id="52" w:name="_Toc355276772"/>
      <w:r w:rsidRPr="00F74C0A">
        <w:t>Add the following to Subsection 203.07</w:t>
      </w:r>
      <w:bookmarkStart w:id="53" w:name="_Toc183170576"/>
      <w:r w:rsidRPr="00F74C0A">
        <w:t xml:space="preserve"> Disposing of Material</w:t>
      </w:r>
      <w:bookmarkEnd w:id="51"/>
      <w:bookmarkEnd w:id="52"/>
      <w:bookmarkEnd w:id="53"/>
      <w:r w:rsidRPr="00F74C0A">
        <w:t>:</w:t>
      </w:r>
    </w:p>
    <w:p w14:paraId="38F183C3" w14:textId="77777777" w:rsidR="00BD39AD" w:rsidRPr="002536B2" w:rsidRDefault="00BD39AD" w:rsidP="00B445A8">
      <w:pPr>
        <w:pStyle w:val="Text1"/>
      </w:pPr>
      <w:r w:rsidRPr="002536B2">
        <w:t>Dispose of unsuitable and excess material according to the specified method(s) as follows:</w:t>
      </w:r>
    </w:p>
    <w:p w14:paraId="2458AB7B" w14:textId="77777777" w:rsidR="00BD39AD" w:rsidRPr="002536B2" w:rsidRDefault="00BD39AD" w:rsidP="00B445A8">
      <w:pPr>
        <w:pStyle w:val="Text2"/>
      </w:pPr>
      <w:r w:rsidRPr="002536B2">
        <w:rPr>
          <w:b/>
          <w:bCs/>
        </w:rPr>
        <w:t>(a) Windrowing Construction Slash.</w:t>
      </w:r>
      <w:r w:rsidRPr="002536B2">
        <w:t xml:space="preserve">  Place construction slash outside the roadway in neat, compacted </w:t>
      </w:r>
      <w:proofErr w:type="gramStart"/>
      <w:r w:rsidRPr="002536B2">
        <w:t>windrows</w:t>
      </w:r>
      <w:proofErr w:type="gramEnd"/>
      <w:r w:rsidRPr="002536B2">
        <w:t xml:space="preserve"> approximately parallel to and along the toe line of embankment slopes. Do not permit the top of the </w:t>
      </w:r>
      <w:proofErr w:type="gramStart"/>
      <w:r w:rsidRPr="002536B2">
        <w:t>windrows</w:t>
      </w:r>
      <w:proofErr w:type="gramEnd"/>
      <w:r w:rsidRPr="002536B2">
        <w:t xml:space="preserve"> to extend above subgrade. Use construction equipment to </w:t>
      </w:r>
      <w:proofErr w:type="gramStart"/>
      <w:r w:rsidRPr="002536B2">
        <w:t>matt</w:t>
      </w:r>
      <w:proofErr w:type="gramEnd"/>
      <w:r w:rsidRPr="002536B2">
        <w:t xml:space="preserve"> down all material in a </w:t>
      </w:r>
      <w:proofErr w:type="gramStart"/>
      <w:r w:rsidRPr="002536B2">
        <w:t>windrow</w:t>
      </w:r>
      <w:proofErr w:type="gramEnd"/>
      <w:r w:rsidRPr="002536B2">
        <w:t xml:space="preserve"> to form a compact and uniform pile. Construct breaks of at least 15 feet at least every 200 feet in a </w:t>
      </w:r>
      <w:proofErr w:type="gramStart"/>
      <w:r w:rsidRPr="002536B2">
        <w:t>windrow</w:t>
      </w:r>
      <w:proofErr w:type="gramEnd"/>
      <w:r w:rsidRPr="002536B2">
        <w:t xml:space="preserve">. Do not place </w:t>
      </w:r>
      <w:proofErr w:type="gramStart"/>
      <w:r w:rsidRPr="002536B2">
        <w:t>windrows</w:t>
      </w:r>
      <w:proofErr w:type="gramEnd"/>
      <w:r w:rsidRPr="002536B2">
        <w:t xml:space="preserve"> against trees. </w:t>
      </w:r>
    </w:p>
    <w:p w14:paraId="78B746C7" w14:textId="77777777" w:rsidR="00BD39AD" w:rsidRPr="002536B2" w:rsidRDefault="00BD39AD" w:rsidP="00B445A8">
      <w:pPr>
        <w:pStyle w:val="Text2"/>
      </w:pPr>
      <w:r w:rsidRPr="002536B2">
        <w:rPr>
          <w:b/>
          <w:bCs/>
        </w:rPr>
        <w:t>(b) Scattering.</w:t>
      </w:r>
      <w:r w:rsidRPr="002536B2">
        <w:t xml:space="preserve"> Scatter construction </w:t>
      </w:r>
      <w:proofErr w:type="gramStart"/>
      <w:r w:rsidRPr="002536B2">
        <w:t>slash</w:t>
      </w:r>
      <w:proofErr w:type="gramEnd"/>
      <w:r w:rsidRPr="002536B2">
        <w:t xml:space="preserve"> in designated areas</w:t>
      </w:r>
      <w:r w:rsidRPr="002536B2" w:rsidDel="00D733C6">
        <w:t xml:space="preserve"> </w:t>
      </w:r>
      <w:r w:rsidRPr="002536B2">
        <w:t>without damaging trees. Limb all logs. Place logs and stumps away from trees, positioned so they will not roll, and are not on top of one another. Limb and scatter other construction slash to reduce slash concentrations.  When scattering for erosion control, place construction slash as flat as practicable on the completed slope.</w:t>
      </w:r>
    </w:p>
    <w:p w14:paraId="2A2329DE" w14:textId="77777777" w:rsidR="00BD39AD" w:rsidRPr="002536B2" w:rsidRDefault="00BD39AD" w:rsidP="00B445A8">
      <w:pPr>
        <w:pStyle w:val="Text2"/>
      </w:pPr>
      <w:r w:rsidRPr="002536B2">
        <w:rPr>
          <w:b/>
          <w:bCs/>
        </w:rPr>
        <w:t>(c) Chipping.</w:t>
      </w:r>
      <w:r w:rsidRPr="002536B2">
        <w:t xml:space="preserve"> Use an approved chipping machine to chip slash longer than 3 feet.  Deposit chips on embankment slopes or outside the roadway to a loose depth less than 6 inches. Minor amounts of chips or ground </w:t>
      </w:r>
      <w:proofErr w:type="gramStart"/>
      <w:r w:rsidRPr="002536B2">
        <w:t>woody</w:t>
      </w:r>
      <w:proofErr w:type="gramEnd"/>
      <w:r w:rsidRPr="002536B2">
        <w:t xml:space="preserve"> material may be permitted within the roadway if they are thoroughly mixed with soil and do not form a layer.</w:t>
      </w:r>
    </w:p>
    <w:p w14:paraId="220A00F1" w14:textId="77777777" w:rsidR="00BD39AD" w:rsidRPr="002536B2" w:rsidRDefault="00BD39AD" w:rsidP="00B445A8">
      <w:pPr>
        <w:pStyle w:val="Text2"/>
      </w:pPr>
      <w:r w:rsidRPr="002536B2">
        <w:rPr>
          <w:b/>
          <w:bCs/>
        </w:rPr>
        <w:lastRenderedPageBreak/>
        <w:t>(d) Debris Mat</w:t>
      </w:r>
      <w:r w:rsidRPr="002536B2">
        <w:rPr>
          <w:b/>
        </w:rPr>
        <w:t>.</w:t>
      </w:r>
      <w:r w:rsidRPr="002536B2">
        <w:t xml:space="preserve"> Use tree limbs, tops, cull logs, split stumps, wood chunks, and other debris to form a mat upon which construction equipment is operated. Place stumps upside down and blend stumps into the mat.</w:t>
      </w:r>
    </w:p>
    <w:p w14:paraId="74D2E87A" w14:textId="77777777" w:rsidR="00BD39AD" w:rsidRPr="002536B2" w:rsidRDefault="00BD39AD" w:rsidP="00B445A8">
      <w:pPr>
        <w:pStyle w:val="Text2"/>
      </w:pPr>
      <w:r w:rsidRPr="002536B2">
        <w:rPr>
          <w:b/>
          <w:bCs/>
        </w:rPr>
        <w:t>(e) Decking.</w:t>
      </w:r>
      <w:r w:rsidRPr="002536B2">
        <w:rPr>
          <w:b/>
        </w:rPr>
        <w:t xml:space="preserve"> </w:t>
      </w:r>
      <w:r w:rsidRPr="002536B2">
        <w:t xml:space="preserve">Remove brush from designated log deck areas.  Limb and top logs.  </w:t>
      </w:r>
    </w:p>
    <w:p w14:paraId="5A2D82BC" w14:textId="5F8ED2DB" w:rsidR="00BD39AD" w:rsidRPr="002536B2" w:rsidRDefault="00BD39AD" w:rsidP="00B445A8">
      <w:pPr>
        <w:pStyle w:val="Text2"/>
      </w:pPr>
      <w:r w:rsidRPr="002536B2">
        <w:t xml:space="preserve">Logs not meeting the Utilization Standards described in Subsection 201.04(c) shall be cut to lengths less than </w:t>
      </w:r>
      <w:r>
        <w:rPr>
          <w:bCs/>
          <w:u w:val="single"/>
        </w:rPr>
        <w:t>6</w:t>
      </w:r>
      <w:r w:rsidRPr="002536B2">
        <w:t xml:space="preserve"> feet and decked in designated log deck location. </w:t>
      </w:r>
    </w:p>
    <w:p w14:paraId="1EFD4E3A" w14:textId="77777777" w:rsidR="00BD39AD" w:rsidRPr="002536B2" w:rsidRDefault="00BD39AD" w:rsidP="00B445A8">
      <w:pPr>
        <w:pStyle w:val="Text2"/>
      </w:pPr>
      <w:r w:rsidRPr="002536B2">
        <w:t xml:space="preserve">Merchantable timber not associated with an existing timber sale shall be cut to length meeting the Utilization Standards described in Subsection 201.04(c). </w:t>
      </w:r>
    </w:p>
    <w:p w14:paraId="76AEB812" w14:textId="67BDE1AC" w:rsidR="00BD39AD" w:rsidRPr="002536B2" w:rsidRDefault="00BD39AD" w:rsidP="00B445A8">
      <w:pPr>
        <w:pStyle w:val="Text2"/>
      </w:pPr>
      <w:r w:rsidRPr="002536B2">
        <w:t xml:space="preserve">Deck logs so that logs are piled parallel to one another; can be removed by standard log loading equipment; will not damage standing trees; will not interfere with drainage and will not roll. Keep logs in log decks free of brush and soil. </w:t>
      </w:r>
    </w:p>
    <w:p w14:paraId="27D882CD" w14:textId="77777777" w:rsidR="00BD39AD" w:rsidRPr="002536B2" w:rsidRDefault="00BD39AD" w:rsidP="00B445A8">
      <w:pPr>
        <w:pStyle w:val="Text2"/>
      </w:pPr>
      <w:r w:rsidRPr="002536B2">
        <w:rPr>
          <w:b/>
          <w:bCs/>
        </w:rPr>
        <w:t>(f) Removal to designated locations.</w:t>
      </w:r>
      <w:r w:rsidRPr="002536B2">
        <w:t xml:space="preserve">  Remove construction slash to designated locations.</w:t>
      </w:r>
    </w:p>
    <w:p w14:paraId="381EBA7B" w14:textId="77777777" w:rsidR="00BD39AD" w:rsidRDefault="00BD39AD" w:rsidP="0063211A">
      <w:pPr>
        <w:pStyle w:val="Text2"/>
      </w:pPr>
      <w:r w:rsidRPr="002536B2">
        <w:rPr>
          <w:b/>
          <w:bCs/>
        </w:rPr>
        <w:t>(g) Piling.</w:t>
      </w:r>
      <w:r w:rsidRPr="002536B2">
        <w:t xml:space="preserve"> Pile construction slash in designated areas.  Place and construct piles so that if the piles are burned, the burning will not damage remaining trees. Keep piles free of dirt from stumps. </w:t>
      </w:r>
      <w:bookmarkStart w:id="54" w:name="_Toc183170577"/>
      <w:bookmarkEnd w:id="54"/>
    </w:p>
    <w:p w14:paraId="7A2E3935" w14:textId="77777777" w:rsidR="00236D45" w:rsidRDefault="00236D45" w:rsidP="0063211A">
      <w:pPr>
        <w:pStyle w:val="Text2"/>
      </w:pPr>
    </w:p>
    <w:p w14:paraId="0A1FAAB7" w14:textId="77777777" w:rsidR="00BD39AD" w:rsidRPr="008E1B5A" w:rsidRDefault="00BD39AD" w:rsidP="008E1B5A">
      <w:pPr>
        <w:pStyle w:val="Heading1"/>
      </w:pPr>
      <w:bookmarkStart w:id="55" w:name="_Toc220678718"/>
      <w:r w:rsidRPr="008E1B5A">
        <w:t>Section 204. – EXCAVATION AND EMBANKMENT</w:t>
      </w:r>
      <w:bookmarkEnd w:id="55"/>
      <w:r w:rsidRPr="008E1B5A">
        <w:t xml:space="preserve"> </w:t>
      </w:r>
    </w:p>
    <w:p w14:paraId="7BE4E0D4" w14:textId="77777777" w:rsidR="00BD39AD" w:rsidRPr="002536B2" w:rsidRDefault="00BD39AD" w:rsidP="00B445A8">
      <w:pPr>
        <w:pStyle w:val="Instruction"/>
      </w:pPr>
      <w:r w:rsidRPr="002536B2">
        <w:t xml:space="preserve">Delete Subsection 204.06 </w:t>
      </w:r>
      <w:r w:rsidRPr="00863170">
        <w:t xml:space="preserve">Roadway Excavation </w:t>
      </w:r>
      <w:r w:rsidRPr="002536B2">
        <w:t>and replace with the following:</w:t>
      </w:r>
    </w:p>
    <w:p w14:paraId="1692279E" w14:textId="77777777" w:rsidR="00BD39AD" w:rsidRPr="002536B2" w:rsidRDefault="00BD39AD" w:rsidP="00B445A8">
      <w:pPr>
        <w:pStyle w:val="Text1"/>
      </w:pPr>
      <w:r w:rsidRPr="00B445A8">
        <w:rPr>
          <w:b/>
          <w:bCs/>
        </w:rPr>
        <w:t>204.06 Roadway Excavation.</w:t>
      </w:r>
      <w:r>
        <w:t xml:space="preserve"> </w:t>
      </w:r>
      <w:r w:rsidRPr="002536B2">
        <w:t>Excavate as follows:</w:t>
      </w:r>
    </w:p>
    <w:p w14:paraId="0006A2F5" w14:textId="77777777" w:rsidR="00BD39AD" w:rsidRPr="002536B2" w:rsidRDefault="00BD39AD" w:rsidP="00B445A8">
      <w:pPr>
        <w:pStyle w:val="Text2"/>
      </w:pPr>
      <w:r w:rsidRPr="002536B2">
        <w:rPr>
          <w:b/>
        </w:rPr>
        <w:t xml:space="preserve">(a) Rock cuts. </w:t>
      </w:r>
      <w:r w:rsidRPr="002536B2">
        <w:t xml:space="preserve">Verify the top portion of the rock cuts during pioneer access or initial excavation. Construct the final soil cut before starting drilling for rock blasting or other rock excavation </w:t>
      </w:r>
      <w:r w:rsidRPr="00C74AF9">
        <w:t xml:space="preserve">methods unless approved. Blast rock according to Forest Service Supplemental Specification </w:t>
      </w:r>
      <w:r w:rsidRPr="00B445A8">
        <w:t>Section 205 if approved by the CO</w:t>
      </w:r>
      <w:r w:rsidRPr="00C74AF9">
        <w:t xml:space="preserve">. Excavate rock cuts to 6 inches below subgrade within the roadbed limits. Backfill to subgrade with select borrow. Compact the material according to </w:t>
      </w:r>
      <w:r w:rsidRPr="00B445A8">
        <w:t>Subsection 204.11.</w:t>
      </w:r>
      <w:r w:rsidRPr="002536B2">
        <w:rPr>
          <w:u w:val="single"/>
        </w:rPr>
        <w:t xml:space="preserve"> </w:t>
      </w:r>
    </w:p>
    <w:p w14:paraId="19A63A38" w14:textId="77777777" w:rsidR="00BD39AD" w:rsidRPr="002536B2" w:rsidRDefault="00BD39AD" w:rsidP="00B445A8">
      <w:pPr>
        <w:pStyle w:val="Text2"/>
      </w:pPr>
      <w:r w:rsidRPr="002536B2">
        <w:rPr>
          <w:b/>
        </w:rPr>
        <w:t>(b) Earth cuts.</w:t>
      </w:r>
      <w:r w:rsidRPr="002536B2">
        <w:t xml:space="preserve"> Scarify earth cuts to 6 inches below subgrade within the roadbed limits. Compact the scarified material according to Subsection 204.11.</w:t>
      </w:r>
    </w:p>
    <w:p w14:paraId="19142614" w14:textId="77777777" w:rsidR="00BD39AD" w:rsidRPr="002536B2" w:rsidRDefault="00BD39AD" w:rsidP="00B445A8">
      <w:pPr>
        <w:pStyle w:val="Text2"/>
      </w:pPr>
      <w:r w:rsidRPr="002536B2">
        <w:rPr>
          <w:b/>
        </w:rPr>
        <w:t xml:space="preserve">(c) Drainage Feature. </w:t>
      </w:r>
      <w:r w:rsidRPr="002536B2">
        <w:t>Drainage feature includes construction of all ditches, minor channel changes, drainage dips, catch basins, surface water deflectors, and other minor drainage structures.  Compact the material according to Subsection 204.11. Excavate on a uniform grade between control points.</w:t>
      </w:r>
    </w:p>
    <w:p w14:paraId="35058315" w14:textId="440F9B25" w:rsidR="00BD39AD" w:rsidRPr="002536B2" w:rsidRDefault="00BD39AD" w:rsidP="00B445A8">
      <w:pPr>
        <w:pStyle w:val="Text1"/>
      </w:pPr>
      <w:r w:rsidRPr="002536B2">
        <w:t xml:space="preserve">Remove snow or ice in advance of </w:t>
      </w:r>
      <w:r w:rsidR="00A52EA5" w:rsidRPr="002536B2">
        <w:t>work</w:t>
      </w:r>
      <w:r w:rsidRPr="002536B2">
        <w:t xml:space="preserve"> and deposit beyond the roadway limits in a manner to prevent resource damage. </w:t>
      </w:r>
    </w:p>
    <w:p w14:paraId="2F829EA8" w14:textId="77777777" w:rsidR="00BD39AD" w:rsidRPr="002536B2" w:rsidRDefault="00BD39AD" w:rsidP="00B445A8">
      <w:pPr>
        <w:pStyle w:val="Text1"/>
      </w:pPr>
      <w:r w:rsidRPr="002536B2">
        <w:lastRenderedPageBreak/>
        <w:t xml:space="preserve">Conserve 6-inch minus material from the roadway excavation to use for finishing the roadbed. Dispose of unsuitable or excess excavation material according to </w:t>
      </w:r>
      <w:r w:rsidRPr="00B445A8">
        <w:t>Subsection 204.14</w:t>
      </w:r>
      <w:r w:rsidRPr="00C74AF9">
        <w:t>.</w:t>
      </w:r>
      <w:r w:rsidRPr="002536B2">
        <w:t xml:space="preserve"> Replace shortage of suitable material caused by premature disposal of roadway excavation. </w:t>
      </w:r>
    </w:p>
    <w:p w14:paraId="410D551E" w14:textId="77777777" w:rsidR="00BD39AD" w:rsidRDefault="00BD39AD" w:rsidP="00B445A8">
      <w:pPr>
        <w:pStyle w:val="Text1"/>
      </w:pPr>
      <w:r w:rsidRPr="002536B2">
        <w:t xml:space="preserve">At the end of each day’s operations, shape to drain and compact the work area to a uniform cross-section. </w:t>
      </w:r>
    </w:p>
    <w:p w14:paraId="256E247B" w14:textId="77777777" w:rsidR="00236D45" w:rsidRDefault="00236D45" w:rsidP="00B445A8">
      <w:pPr>
        <w:pStyle w:val="Text1"/>
      </w:pPr>
    </w:p>
    <w:p w14:paraId="3C5D7280" w14:textId="77777777" w:rsidR="00236D45" w:rsidRPr="00257D66" w:rsidRDefault="00236D45" w:rsidP="00257D66">
      <w:pPr>
        <w:pStyle w:val="Heading1"/>
      </w:pPr>
      <w:bookmarkStart w:id="56" w:name="_Toc220678719"/>
      <w:r w:rsidRPr="00257D66">
        <w:t>Section 204. – EXCAVATION AND EMBANKMENT</w:t>
      </w:r>
      <w:bookmarkEnd w:id="56"/>
      <w:r w:rsidRPr="00257D66">
        <w:t xml:space="preserve"> </w:t>
      </w:r>
    </w:p>
    <w:p w14:paraId="67FE77E2" w14:textId="77777777" w:rsidR="00236D45" w:rsidRPr="007E2F9A" w:rsidRDefault="00236D45" w:rsidP="00B445A8">
      <w:pPr>
        <w:pStyle w:val="Instruction"/>
      </w:pPr>
      <w:bookmarkStart w:id="57" w:name="_Hlk197006302"/>
      <w:r w:rsidRPr="007E2F9A">
        <w:t>Delete and replace the first paragraph in Subsection 204.11 Compaction with the following:</w:t>
      </w:r>
    </w:p>
    <w:p w14:paraId="2849FBB5" w14:textId="77777777" w:rsidR="00236D45" w:rsidRPr="007E2F9A" w:rsidRDefault="00236D45" w:rsidP="00B445A8">
      <w:pPr>
        <w:pStyle w:val="Text1"/>
      </w:pPr>
      <w:r w:rsidRPr="007E2F9A">
        <w:t>When determining the quantity of material retained on a No. 4 sieve</w:t>
      </w:r>
      <w:r>
        <w:t xml:space="preserve"> for compaction</w:t>
      </w:r>
      <w:r w:rsidRPr="007E2F9A">
        <w:t>, use AASHTO T27. Compact each lift of material to a firm and stable condition and until there is no visible evidence of further consolidation or deflection. Compact using one of the following as specified:</w:t>
      </w:r>
    </w:p>
    <w:p w14:paraId="394A2A18" w14:textId="77777777" w:rsidR="00236D45" w:rsidRDefault="00236D45" w:rsidP="00B445A8">
      <w:pPr>
        <w:pStyle w:val="Instruction"/>
      </w:pPr>
      <w:r w:rsidRPr="007E2F9A">
        <w:t>Add the following to Subsection 204.11 Compaction:</w:t>
      </w:r>
    </w:p>
    <w:p w14:paraId="6D3D9E4D" w14:textId="77777777" w:rsidR="00236D45" w:rsidRPr="002E0A00" w:rsidRDefault="00236D45" w:rsidP="00B445A8">
      <w:pPr>
        <w:pStyle w:val="Text2"/>
      </w:pPr>
      <w:r w:rsidRPr="00CD4462">
        <w:rPr>
          <w:b/>
          <w:bCs/>
        </w:rPr>
        <w:t>(d)</w:t>
      </w:r>
      <w:r w:rsidRPr="002E0A00">
        <w:t xml:space="preserve"> Adjust the moisture content of the material to a moisture content suitable for compaction. Fill the interstices around rock with earth or other fine material as practical. Operate roller compaction equipment over the full width of each layer until there is no visible evidence of further consolidation or, if when a sheepsfoot roller is used, the roller “walks out” of the layer. Make at least three complete passes.  </w:t>
      </w:r>
      <w:r w:rsidRPr="002E0A00">
        <w:rPr>
          <w:bCs/>
        </w:rPr>
        <w:t>Use compression-type rollers at speeds less than 6 feet per second and vibratory rollers at speeds less than 3 feet per second.  Ensure rollers</w:t>
      </w:r>
      <w:r w:rsidRPr="002E0A00">
        <w:t xml:space="preserve"> meet the following requirements:</w:t>
      </w:r>
    </w:p>
    <w:p w14:paraId="6FEEEA07" w14:textId="77777777" w:rsidR="00236D45" w:rsidRPr="002E0A00" w:rsidRDefault="00236D45" w:rsidP="00B445A8">
      <w:pPr>
        <w:pStyle w:val="Text3"/>
      </w:pPr>
      <w:r w:rsidRPr="002E0A00">
        <w:t>(1) Steel wheeled rollers, other than vibratory, capable of exerting a force of not less than 250 pounds per inch of width of the compression roll or rolls.</w:t>
      </w:r>
    </w:p>
    <w:p w14:paraId="3B950AB3" w14:textId="77777777" w:rsidR="00236D45" w:rsidRPr="002E0A00" w:rsidRDefault="00236D45" w:rsidP="00B445A8">
      <w:pPr>
        <w:pStyle w:val="Text3"/>
      </w:pPr>
      <w:r w:rsidRPr="002E0A00">
        <w:t xml:space="preserve">(2) Vibratory steel wheeled rollers equipped with amplitude and frequency controls with a minimum dynamic force of 30,000 pounds impact per vibration, specifically designed to compact the material on which it is used. </w:t>
      </w:r>
    </w:p>
    <w:p w14:paraId="5FC84E1E" w14:textId="77777777" w:rsidR="00236D45" w:rsidRPr="002E0A00" w:rsidRDefault="00236D45" w:rsidP="00B445A8">
      <w:pPr>
        <w:pStyle w:val="Text3"/>
      </w:pPr>
      <w:r w:rsidRPr="002E0A00">
        <w:t>(3) Pneumatic-tired rollers with smooth tread tires of equal size that will provide a uniform compacting pressure for the full width of the roller and capable of exerting a ground pressure of at least 80 psi</w:t>
      </w:r>
      <w:r>
        <w:t>.</w:t>
      </w:r>
    </w:p>
    <w:p w14:paraId="2269AD9E" w14:textId="77777777" w:rsidR="00236D45" w:rsidRPr="006C4EF7" w:rsidRDefault="00236D45" w:rsidP="00B445A8">
      <w:pPr>
        <w:pStyle w:val="Text3"/>
        <w:rPr>
          <w:i/>
          <w:iCs/>
        </w:rPr>
      </w:pPr>
      <w:r w:rsidRPr="002E0A00">
        <w:t>(4) Sheepsfoot, tamping, or grid rollers capable of exerting a force of 250 pounds per inch of width of roller drum</w:t>
      </w:r>
    </w:p>
    <w:p w14:paraId="4B363C46" w14:textId="77777777" w:rsidR="00236D45" w:rsidRPr="002536B2" w:rsidRDefault="00236D45" w:rsidP="00B445A8">
      <w:pPr>
        <w:pStyle w:val="Text2"/>
      </w:pPr>
      <w:r w:rsidRPr="002536B2">
        <w:rPr>
          <w:b/>
          <w:bCs/>
        </w:rPr>
        <w:t>(</w:t>
      </w:r>
      <w:r>
        <w:rPr>
          <w:b/>
          <w:bCs/>
        </w:rPr>
        <w:t>e</w:t>
      </w:r>
      <w:r w:rsidRPr="002536B2">
        <w:rPr>
          <w:b/>
          <w:bCs/>
        </w:rPr>
        <w:t xml:space="preserve">) </w:t>
      </w:r>
      <w:r w:rsidRPr="002536B2">
        <w:t>Adjust the moisture content of the material to a moisture content suitable for compaction. Fill the interstices around rock with earth or other fine material as practical. Operate hauling and spreading equipment uniformly over the full width of each layer until there is no visible evidence of further consolidation. Make at least three complete passes.</w:t>
      </w:r>
    </w:p>
    <w:p w14:paraId="7AB313E8" w14:textId="77777777" w:rsidR="00236D45" w:rsidRPr="002536B2" w:rsidRDefault="00236D45" w:rsidP="00B445A8">
      <w:pPr>
        <w:pStyle w:val="Text2"/>
      </w:pPr>
      <w:r w:rsidRPr="002536B2">
        <w:rPr>
          <w:b/>
          <w:bCs/>
        </w:rPr>
        <w:lastRenderedPageBreak/>
        <w:t>(</w:t>
      </w:r>
      <w:r>
        <w:rPr>
          <w:b/>
          <w:bCs/>
        </w:rPr>
        <w:t>f</w:t>
      </w:r>
      <w:r w:rsidRPr="002536B2">
        <w:rPr>
          <w:b/>
          <w:bCs/>
        </w:rPr>
        <w:t>).</w:t>
      </w:r>
      <w:r w:rsidRPr="002536B2">
        <w:rPr>
          <w:bCs/>
        </w:rPr>
        <w:t xml:space="preserve"> </w:t>
      </w:r>
      <w:r w:rsidRPr="002536B2">
        <w:t>Adjust the moisture content of the material to a moisture content suitable for compaction. Fill the interstices around rock with earth or other fine material as practical. Operate hauling and spreading equipment uniformly over the full width of each layer.</w:t>
      </w:r>
    </w:p>
    <w:p w14:paraId="430F9A40" w14:textId="77777777" w:rsidR="00236D45" w:rsidRPr="002536B2" w:rsidRDefault="00236D45" w:rsidP="00B445A8">
      <w:pPr>
        <w:pStyle w:val="Text2"/>
      </w:pPr>
      <w:r w:rsidRPr="002536B2">
        <w:rPr>
          <w:b/>
          <w:bCs/>
        </w:rPr>
        <w:t>(</w:t>
      </w:r>
      <w:r>
        <w:rPr>
          <w:b/>
          <w:bCs/>
        </w:rPr>
        <w:t>g</w:t>
      </w:r>
      <w:r w:rsidRPr="002536B2">
        <w:rPr>
          <w:b/>
          <w:bCs/>
        </w:rPr>
        <w:t xml:space="preserve">) </w:t>
      </w:r>
      <w:r w:rsidRPr="002536B2">
        <w:t>Adjust the moisture content of the material to a moisture content suitable for compaction. Compact the complete surface with a bucket of an excavator larger than 39,000 pounds Gross Vehicle Weight using a minimum of three blows.  Overlap compaction by ½ width of bucket.</w:t>
      </w:r>
    </w:p>
    <w:p w14:paraId="489D638A" w14:textId="77777777" w:rsidR="00236D45" w:rsidRPr="002536B2" w:rsidRDefault="00236D45" w:rsidP="00B445A8">
      <w:pPr>
        <w:pStyle w:val="Text2"/>
      </w:pPr>
      <w:r w:rsidRPr="002536B2">
        <w:rPr>
          <w:b/>
          <w:bCs/>
        </w:rPr>
        <w:t>(</w:t>
      </w:r>
      <w:r>
        <w:rPr>
          <w:b/>
          <w:bCs/>
        </w:rPr>
        <w:t>h</w:t>
      </w:r>
      <w:r w:rsidRPr="002536B2">
        <w:rPr>
          <w:b/>
          <w:bCs/>
        </w:rPr>
        <w:t xml:space="preserve">) </w:t>
      </w:r>
      <w:r w:rsidRPr="002536B2">
        <w:t>Adjust the moisture content of the material to a moisture content suitable for compaction.  Compact using an approved mechanical tamper for a minimum of three complete passes.</w:t>
      </w:r>
    </w:p>
    <w:p w14:paraId="59007A40" w14:textId="77777777" w:rsidR="00236D45" w:rsidRDefault="00236D45" w:rsidP="00CD4462">
      <w:pPr>
        <w:pStyle w:val="Text2"/>
      </w:pPr>
      <w:r w:rsidRPr="002536B2">
        <w:t>When compacting with rollers or hauling and spreading equipment is not practical, use approved mechanical tampers for a minimum of three complete passes.</w:t>
      </w:r>
      <w:bookmarkEnd w:id="57"/>
    </w:p>
    <w:p w14:paraId="69F6B803" w14:textId="77777777" w:rsidR="00236D45" w:rsidRDefault="00236D45" w:rsidP="00CD4462">
      <w:pPr>
        <w:pStyle w:val="Text2"/>
      </w:pPr>
    </w:p>
    <w:p w14:paraId="7C574F8E" w14:textId="77777777" w:rsidR="00236D45" w:rsidRPr="00E434F1" w:rsidRDefault="00236D45" w:rsidP="00E434F1">
      <w:pPr>
        <w:pStyle w:val="Heading1"/>
      </w:pPr>
      <w:bookmarkStart w:id="58" w:name="_Toc183170588"/>
      <w:bookmarkStart w:id="59" w:name="_Toc220678720"/>
      <w:r w:rsidRPr="00E434F1">
        <w:t>Section 209. - STRUCTURE EXCAVATION AND BACKFILL</w:t>
      </w:r>
      <w:bookmarkEnd w:id="58"/>
      <w:bookmarkEnd w:id="59"/>
    </w:p>
    <w:p w14:paraId="3C93EE6D" w14:textId="77777777" w:rsidR="00236D45" w:rsidRPr="002536B2" w:rsidRDefault="00236D45" w:rsidP="00B445A8">
      <w:pPr>
        <w:pStyle w:val="Instruction"/>
      </w:pPr>
      <w:r w:rsidRPr="002536B2">
        <w:t>Add the following to Subsection 209.09(a)</w:t>
      </w:r>
      <w:r w:rsidRPr="009E0386">
        <w:t xml:space="preserve"> Backfill</w:t>
      </w:r>
      <w:r>
        <w:t xml:space="preserve">, </w:t>
      </w:r>
      <w:r w:rsidRPr="009E0386">
        <w:t>General</w:t>
      </w:r>
      <w:r>
        <w:t>:</w:t>
      </w:r>
    </w:p>
    <w:p w14:paraId="122E9E8C" w14:textId="77777777" w:rsidR="00236D45" w:rsidRPr="002536B2" w:rsidRDefault="00236D45" w:rsidP="00B445A8">
      <w:pPr>
        <w:pStyle w:val="Text2"/>
      </w:pPr>
      <w:r w:rsidRPr="002536B2">
        <w:t>Backfill without damaging or displacing the culvert or structural plate structure.  Replace any pipe that is distorted by more than 5 percent of nominal dimensions, or that is ruptured or broken.</w:t>
      </w:r>
    </w:p>
    <w:p w14:paraId="21851742" w14:textId="77777777" w:rsidR="00236D45" w:rsidRPr="002536B2" w:rsidRDefault="00236D45" w:rsidP="00B445A8">
      <w:pPr>
        <w:pStyle w:val="Text2"/>
      </w:pPr>
      <w:r w:rsidRPr="002536B2">
        <w:t>Do not place or backfill pipe that meets any of the following conditions until the excavation and foundation have been approved by the CO:</w:t>
      </w:r>
    </w:p>
    <w:p w14:paraId="09DA13E0" w14:textId="77777777" w:rsidR="00236D45" w:rsidRPr="002536B2" w:rsidRDefault="00236D45" w:rsidP="00236D45">
      <w:pPr>
        <w:pStyle w:val="Text2"/>
        <w:numPr>
          <w:ilvl w:val="0"/>
          <w:numId w:val="15"/>
        </w:numPr>
      </w:pPr>
      <w:r w:rsidRPr="002536B2">
        <w:t xml:space="preserve">Installation </w:t>
      </w:r>
      <w:proofErr w:type="gramStart"/>
      <w:r w:rsidRPr="002536B2">
        <w:t>in</w:t>
      </w:r>
      <w:proofErr w:type="gramEnd"/>
      <w:r w:rsidRPr="002536B2">
        <w:t xml:space="preserve"> a protected stream course.</w:t>
      </w:r>
    </w:p>
    <w:p w14:paraId="0E392423" w14:textId="77777777" w:rsidR="00236D45" w:rsidRPr="002536B2" w:rsidRDefault="00236D45" w:rsidP="00236D45">
      <w:pPr>
        <w:pStyle w:val="Text2"/>
        <w:numPr>
          <w:ilvl w:val="0"/>
          <w:numId w:val="15"/>
        </w:numPr>
      </w:pPr>
      <w:r w:rsidRPr="002536B2">
        <w:t>Round pipe with a diameter of 48 inches or greater.</w:t>
      </w:r>
    </w:p>
    <w:p w14:paraId="412C0930" w14:textId="77777777" w:rsidR="00236D45" w:rsidRPr="002536B2" w:rsidRDefault="00236D45" w:rsidP="00236D45">
      <w:pPr>
        <w:pStyle w:val="Text2"/>
        <w:numPr>
          <w:ilvl w:val="0"/>
          <w:numId w:val="15"/>
        </w:numPr>
      </w:pPr>
      <w:r w:rsidRPr="002536B2">
        <w:t>Pipe arches with a span of 50 inches or greater.</w:t>
      </w:r>
    </w:p>
    <w:p w14:paraId="576F02B7" w14:textId="32F727CB" w:rsidR="00236D45" w:rsidRDefault="00236D45" w:rsidP="00236D45">
      <w:pPr>
        <w:pStyle w:val="Text2"/>
        <w:numPr>
          <w:ilvl w:val="0"/>
          <w:numId w:val="15"/>
        </w:numPr>
      </w:pPr>
      <w:r w:rsidRPr="002536B2">
        <w:t>Any box culvert or structure other than pipe culverts.</w:t>
      </w:r>
    </w:p>
    <w:p w14:paraId="2D84AC9E" w14:textId="77777777" w:rsidR="00927CF3" w:rsidRDefault="00927CF3" w:rsidP="00927CF3">
      <w:pPr>
        <w:pStyle w:val="Text2"/>
        <w:ind w:left="1080"/>
      </w:pPr>
    </w:p>
    <w:p w14:paraId="1CA9AC27" w14:textId="77777777" w:rsidR="00927CF3" w:rsidRPr="004946AD" w:rsidRDefault="00927CF3" w:rsidP="004946AD">
      <w:pPr>
        <w:pStyle w:val="Heading1"/>
      </w:pPr>
      <w:bookmarkStart w:id="60" w:name="_Toc220678721"/>
      <w:r w:rsidRPr="004946AD">
        <w:t>Section 209. - STRUCTURE EXCAVATION AND BACKFILL</w:t>
      </w:r>
      <w:bookmarkEnd w:id="60"/>
    </w:p>
    <w:p w14:paraId="343E1C66" w14:textId="77777777" w:rsidR="00927CF3" w:rsidRDefault="00927CF3" w:rsidP="00B445A8">
      <w:pPr>
        <w:pStyle w:val="Instruction"/>
      </w:pPr>
      <w:bookmarkStart w:id="61" w:name="_Hlk197007754"/>
      <w:bookmarkStart w:id="62" w:name="_Toc183170591"/>
      <w:bookmarkStart w:id="63" w:name="_Hlk192580125"/>
      <w:r>
        <w:t xml:space="preserve">Delete and replace </w:t>
      </w:r>
      <w:r w:rsidRPr="00D42F77">
        <w:t>Subsection 209.</w:t>
      </w:r>
      <w:r>
        <w:t>10 Compacting with the following:</w:t>
      </w:r>
    </w:p>
    <w:p w14:paraId="6578F223" w14:textId="6387C6A5" w:rsidR="00927CF3" w:rsidRPr="00927CF3" w:rsidRDefault="00927CF3" w:rsidP="00B445A8">
      <w:pPr>
        <w:pStyle w:val="Text1"/>
      </w:pPr>
      <w:r>
        <w:t>Compact per Subsection 204.11.</w:t>
      </w:r>
      <w:bookmarkEnd w:id="61"/>
      <w:bookmarkEnd w:id="62"/>
      <w:bookmarkEnd w:id="63"/>
    </w:p>
    <w:p w14:paraId="7703BB6B" w14:textId="77777777" w:rsidR="00236D45" w:rsidRDefault="00236D45" w:rsidP="00236D45">
      <w:pPr>
        <w:pStyle w:val="Text2"/>
        <w:ind w:left="1080"/>
      </w:pPr>
    </w:p>
    <w:p w14:paraId="160F6491" w14:textId="77777777" w:rsidR="00236D45" w:rsidRPr="00A9442A" w:rsidRDefault="00236D45" w:rsidP="00A9442A">
      <w:pPr>
        <w:pStyle w:val="Heading1"/>
      </w:pPr>
      <w:bookmarkStart w:id="64" w:name="_Toc220678722"/>
      <w:bookmarkStart w:id="65" w:name="_Toc131713391"/>
      <w:bookmarkStart w:id="66" w:name="_Toc131766398"/>
      <w:bookmarkStart w:id="67" w:name="_Toc139274776"/>
      <w:bookmarkStart w:id="68" w:name="_Toc139282382"/>
      <w:bookmarkStart w:id="69" w:name="_Toc139616064"/>
      <w:bookmarkStart w:id="70" w:name="_Toc149888639"/>
      <w:r w:rsidRPr="00A9442A">
        <w:lastRenderedPageBreak/>
        <w:t>Section 251. – RIPRAP</w:t>
      </w:r>
      <w:bookmarkEnd w:id="64"/>
    </w:p>
    <w:bookmarkEnd w:id="65"/>
    <w:bookmarkEnd w:id="66"/>
    <w:bookmarkEnd w:id="67"/>
    <w:bookmarkEnd w:id="68"/>
    <w:bookmarkEnd w:id="69"/>
    <w:bookmarkEnd w:id="70"/>
    <w:p w14:paraId="6791D149" w14:textId="77777777" w:rsidR="00236D45" w:rsidRPr="00AB3611" w:rsidRDefault="00236D45" w:rsidP="00893B05">
      <w:pPr>
        <w:pStyle w:val="Instruction"/>
      </w:pPr>
      <w:r w:rsidRPr="00AB3611">
        <w:t>Delete and replace Subsection 251.07 Riprap Gradation</w:t>
      </w:r>
      <w:r>
        <w:t xml:space="preserve"> with the following:</w:t>
      </w:r>
    </w:p>
    <w:p w14:paraId="6016C9B7" w14:textId="77777777" w:rsidR="00236D45" w:rsidRPr="008F728F" w:rsidRDefault="00236D45" w:rsidP="00893B05">
      <w:pPr>
        <w:pStyle w:val="Text1"/>
      </w:pPr>
      <w:bookmarkStart w:id="71" w:name="S251_07b"/>
      <w:r w:rsidRPr="00C32A21">
        <w:rPr>
          <w:b/>
          <w:bCs/>
        </w:rPr>
        <w:t>Size method.</w:t>
      </w:r>
      <w:bookmarkEnd w:id="71"/>
      <w:r w:rsidRPr="008F728F">
        <w:t xml:space="preserve"> For source</w:t>
      </w:r>
      <w:r>
        <w:t xml:space="preserve"> and production </w:t>
      </w:r>
      <w:r w:rsidRPr="008F728F">
        <w:t xml:space="preserve">approval, test individual riprap using the size method, by confirming that the largest rocks have an intermediate dimension greater than the upper limit of the D85 size range shown and the smallest accessible rocks have an intermediate dimension within the lower D15 size range as shown in </w:t>
      </w:r>
      <w:r w:rsidRPr="00AF4CF0">
        <w:t>Table 705-1</w:t>
      </w:r>
      <w:r w:rsidRPr="008F728F">
        <w:t xml:space="preserve">. </w:t>
      </w:r>
    </w:p>
    <w:p w14:paraId="65455668" w14:textId="77777777" w:rsidR="00236D45" w:rsidRDefault="00236D45" w:rsidP="00893B05">
      <w:pPr>
        <w:pStyle w:val="Instruction"/>
      </w:pPr>
      <w:r>
        <w:t>Delete “FLH T 521” and “Subsection 251.07(b)” and replace both with “Subsection 251.07” in Table 251-1 Sampling, Testing, and Acceptance Requirements.</w:t>
      </w:r>
    </w:p>
    <w:p w14:paraId="726C1CF2" w14:textId="77777777" w:rsidR="00236D45" w:rsidRDefault="00236D45" w:rsidP="00893B05">
      <w:pPr>
        <w:pStyle w:val="Instruction"/>
      </w:pPr>
    </w:p>
    <w:p w14:paraId="619DE2FD" w14:textId="77777777" w:rsidR="00236D45" w:rsidRPr="00694734" w:rsidRDefault="00236D45" w:rsidP="00694734">
      <w:pPr>
        <w:pStyle w:val="Heading1"/>
      </w:pPr>
      <w:bookmarkStart w:id="72" w:name="_Toc163132310"/>
      <w:bookmarkStart w:id="73" w:name="_Toc220678723"/>
      <w:r w:rsidRPr="00694734">
        <w:t xml:space="preserve">Section 301. - </w:t>
      </w:r>
      <w:bookmarkEnd w:id="72"/>
      <w:r w:rsidRPr="00694734">
        <w:t>UNTREATED AGGREGATE COURSES</w:t>
      </w:r>
      <w:bookmarkEnd w:id="73"/>
    </w:p>
    <w:p w14:paraId="011A0038" w14:textId="77777777" w:rsidR="00236D45" w:rsidRPr="00FA4AD1" w:rsidRDefault="00236D45" w:rsidP="00876EE0">
      <w:pPr>
        <w:pStyle w:val="Instruction"/>
        <w:keepNext/>
      </w:pPr>
      <w:bookmarkStart w:id="74" w:name="_Toc44400981"/>
      <w:bookmarkStart w:id="75" w:name="_Toc355276819"/>
      <w:r w:rsidRPr="00FA4AD1">
        <w:t xml:space="preserve">Add the following to Subsection 301.02 Material: </w:t>
      </w:r>
    </w:p>
    <w:p w14:paraId="5D8724EE" w14:textId="77777777" w:rsidR="00236D45" w:rsidRDefault="00236D45" w:rsidP="00FA4AD1">
      <w:pPr>
        <w:pStyle w:val="Text2"/>
      </w:pPr>
      <w:r>
        <w:t>Soil</w:t>
      </w:r>
      <w:r>
        <w:tab/>
      </w:r>
      <w:r>
        <w:tab/>
      </w:r>
      <w:r>
        <w:tab/>
        <w:t>704</w:t>
      </w:r>
      <w:r w:rsidRPr="00F36C86">
        <w:t xml:space="preserve">  </w:t>
      </w:r>
      <w:bookmarkEnd w:id="74"/>
      <w:bookmarkEnd w:id="75"/>
    </w:p>
    <w:p w14:paraId="61706C2D" w14:textId="77777777" w:rsidR="00236D45" w:rsidRDefault="00236D45" w:rsidP="00FA4AD1">
      <w:pPr>
        <w:pStyle w:val="Text2"/>
      </w:pPr>
    </w:p>
    <w:p w14:paraId="34520177" w14:textId="77777777" w:rsidR="00236D45" w:rsidRPr="00A67FB5" w:rsidRDefault="00236D45" w:rsidP="00A67FB5">
      <w:pPr>
        <w:pStyle w:val="Heading1"/>
      </w:pPr>
      <w:bookmarkStart w:id="76" w:name="_Toc220678724"/>
      <w:r w:rsidRPr="00A67FB5">
        <w:t>Section 301. - UNTREATED AGGREGATE COURSES</w:t>
      </w:r>
      <w:bookmarkEnd w:id="76"/>
    </w:p>
    <w:p w14:paraId="490EFC2F" w14:textId="77777777" w:rsidR="00236D45" w:rsidRPr="00F36C86" w:rsidRDefault="00236D45" w:rsidP="008B0A04">
      <w:pPr>
        <w:pStyle w:val="Instruction"/>
      </w:pPr>
      <w:r w:rsidRPr="00F36C86">
        <w:t>Add the following to Subsection 301.03</w:t>
      </w:r>
      <w:bookmarkStart w:id="77" w:name="_Toc163132311"/>
      <w:r w:rsidRPr="00F36C86">
        <w:t xml:space="preserve"> General</w:t>
      </w:r>
      <w:bookmarkEnd w:id="77"/>
      <w:r w:rsidRPr="00F36C86">
        <w:t xml:space="preserve">: </w:t>
      </w:r>
    </w:p>
    <w:p w14:paraId="5EED7BA0" w14:textId="77777777" w:rsidR="00236D45" w:rsidRPr="00F36C86" w:rsidRDefault="00236D45" w:rsidP="00640121">
      <w:pPr>
        <w:pStyle w:val="Text1"/>
      </w:pPr>
      <w:r w:rsidRPr="00F36C86">
        <w:t xml:space="preserve">Written approval of the roadbed is required before placing aggregate.  </w:t>
      </w:r>
    </w:p>
    <w:p w14:paraId="57ACA02F" w14:textId="77777777" w:rsidR="00236D45" w:rsidRPr="00F36C86" w:rsidRDefault="00236D45" w:rsidP="00640121">
      <w:pPr>
        <w:pStyle w:val="Text1"/>
      </w:pPr>
      <w:r w:rsidRPr="00F36C86">
        <w:t xml:space="preserve">For pit run material, </w:t>
      </w:r>
      <w:proofErr w:type="gramStart"/>
      <w:r w:rsidRPr="00F36C86">
        <w:t>furnish</w:t>
      </w:r>
      <w:proofErr w:type="gramEnd"/>
      <w:r w:rsidRPr="00F36C86">
        <w:t xml:space="preserve"> material smaller than the maximum size</w:t>
      </w:r>
      <w:r>
        <w:t xml:space="preserve"> identified in the plans</w:t>
      </w:r>
      <w:r w:rsidRPr="00F36C86">
        <w:t xml:space="preserve">, no gradation will be required otherwise. After processing on the road, remove all oversize material from the road and dispose as directed by the CO.  </w:t>
      </w:r>
    </w:p>
    <w:p w14:paraId="148A1CF8" w14:textId="77777777" w:rsidR="00236D45" w:rsidRPr="00F36C86" w:rsidRDefault="00236D45" w:rsidP="00640121">
      <w:pPr>
        <w:pStyle w:val="Text1"/>
      </w:pPr>
      <w:r w:rsidRPr="00F36C86">
        <w:t>Provide additives or binder, if required, at the proportions specified.</w:t>
      </w:r>
    </w:p>
    <w:p w14:paraId="11860D2B" w14:textId="77777777" w:rsidR="00236D45" w:rsidRPr="00F36C86" w:rsidRDefault="00236D45" w:rsidP="00640121">
      <w:pPr>
        <w:pStyle w:val="Text1"/>
      </w:pPr>
      <w:r w:rsidRPr="00F36C86">
        <w:t>Develop and use Government furnished sources according to Section 105.</w:t>
      </w:r>
    </w:p>
    <w:p w14:paraId="5EB3F180" w14:textId="77777777" w:rsidR="00236D45" w:rsidRDefault="00236D45" w:rsidP="00640121">
      <w:pPr>
        <w:pStyle w:val="Text1"/>
      </w:pPr>
      <w:r w:rsidRPr="00F36C86">
        <w:t xml:space="preserve">If the aggregate is produced and stockpiled before placement, handle and stockpile according to Section 314. </w:t>
      </w:r>
    </w:p>
    <w:p w14:paraId="3844B542" w14:textId="77777777" w:rsidR="00236D45" w:rsidRDefault="00236D45" w:rsidP="00640121">
      <w:pPr>
        <w:pStyle w:val="Text1"/>
      </w:pPr>
    </w:p>
    <w:p w14:paraId="7DD90149" w14:textId="77777777" w:rsidR="00236D45" w:rsidRPr="00135D0E" w:rsidRDefault="00236D45" w:rsidP="00135D0E">
      <w:pPr>
        <w:pStyle w:val="Heading1"/>
      </w:pPr>
      <w:bookmarkStart w:id="78" w:name="_Toc220678725"/>
      <w:r w:rsidRPr="00135D0E">
        <w:lastRenderedPageBreak/>
        <w:t>Section 301. - UNTREATED AGGREGATE COURSES</w:t>
      </w:r>
      <w:bookmarkEnd w:id="78"/>
    </w:p>
    <w:p w14:paraId="09133F30" w14:textId="77777777" w:rsidR="00236D45" w:rsidRPr="00EA2EAE" w:rsidRDefault="00236D45" w:rsidP="008B0A04">
      <w:pPr>
        <w:pStyle w:val="Instruction"/>
      </w:pPr>
      <w:bookmarkStart w:id="79" w:name="_Toc44400983"/>
      <w:bookmarkStart w:id="80" w:name="_Toc355276821"/>
      <w:r>
        <w:t>Delete and Replace</w:t>
      </w:r>
      <w:r w:rsidRPr="00F36C86">
        <w:t xml:space="preserve"> Subsection 301.</w:t>
      </w:r>
      <w:r>
        <w:t>05 Compacting with the following:</w:t>
      </w:r>
    </w:p>
    <w:bookmarkEnd w:id="79"/>
    <w:bookmarkEnd w:id="80"/>
    <w:p w14:paraId="426BDD0B" w14:textId="77777777" w:rsidR="00236D45" w:rsidRPr="00EA2EAE" w:rsidRDefault="00236D45" w:rsidP="008B0A04">
      <w:pPr>
        <w:pStyle w:val="Text1"/>
      </w:pPr>
      <w:r w:rsidRPr="00EA2EAE">
        <w:t xml:space="preserve">Compact each layer full width.  Roll from the sides to the center, parallel to the centerline of the road.  </w:t>
      </w:r>
      <w:proofErr w:type="gramStart"/>
      <w:r w:rsidRPr="00EA2EAE">
        <w:t>Along</w:t>
      </w:r>
      <w:proofErr w:type="gramEnd"/>
      <w:r w:rsidRPr="00EA2EAE">
        <w:t xml:space="preserve"> curbs, headers, walls, and all places not accessible to the roller, compact the material with approved tampers or compactors.</w:t>
      </w:r>
    </w:p>
    <w:p w14:paraId="3F0BC936" w14:textId="77777777" w:rsidR="00236D45" w:rsidRPr="00EA2EAE" w:rsidRDefault="00236D45" w:rsidP="008B0A04">
      <w:pPr>
        <w:pStyle w:val="Text1"/>
      </w:pPr>
      <w:r w:rsidRPr="00EA2EAE">
        <w:t>Compact the aggregate using one of the following methods as specified:</w:t>
      </w:r>
    </w:p>
    <w:p w14:paraId="4232EAC5" w14:textId="77777777" w:rsidR="00236D45" w:rsidRPr="00EA2EAE" w:rsidRDefault="00236D45" w:rsidP="00236D45">
      <w:pPr>
        <w:pStyle w:val="Text2"/>
        <w:numPr>
          <w:ilvl w:val="0"/>
          <w:numId w:val="16"/>
        </w:numPr>
        <w:ind w:left="360" w:firstLine="0"/>
      </w:pPr>
      <w:r w:rsidRPr="00EA2EAE">
        <w:rPr>
          <w:rStyle w:val="Strong"/>
        </w:rPr>
        <w:t>Compaction A.</w:t>
      </w:r>
      <w:r w:rsidRPr="00EA2EAE">
        <w:t xml:space="preserve">  Operating spreading and hauling equipment over the full width of the </w:t>
      </w:r>
      <w:proofErr w:type="spellStart"/>
      <w:r w:rsidRPr="00EA2EAE">
        <w:t>travelway</w:t>
      </w:r>
      <w:proofErr w:type="spellEnd"/>
      <w:r w:rsidRPr="00EA2EAE">
        <w:t>.</w:t>
      </w:r>
    </w:p>
    <w:p w14:paraId="36654C5A" w14:textId="77777777" w:rsidR="00236D45" w:rsidRPr="00EA2EAE" w:rsidRDefault="00236D45" w:rsidP="00236D45">
      <w:pPr>
        <w:pStyle w:val="Text2"/>
        <w:numPr>
          <w:ilvl w:val="0"/>
          <w:numId w:val="16"/>
        </w:numPr>
        <w:ind w:left="360" w:firstLine="0"/>
      </w:pPr>
      <w:r w:rsidRPr="00EA2EAE">
        <w:rPr>
          <w:rStyle w:val="Strong"/>
        </w:rPr>
        <w:t>Compaction B.</w:t>
      </w:r>
      <w:r w:rsidRPr="00EA2EAE">
        <w:t xml:space="preserve">  Operate rollers and compact as specified in Subsection </w:t>
      </w:r>
      <w:r w:rsidRPr="00FB5A3A">
        <w:t>204.11(a)</w:t>
      </w:r>
      <w:r>
        <w:t>(4)(a).</w:t>
      </w:r>
      <w:r w:rsidRPr="00EA2EAE">
        <w:t xml:space="preserve"> </w:t>
      </w:r>
    </w:p>
    <w:p w14:paraId="672EE8CB" w14:textId="046F4BCD" w:rsidR="00236D45" w:rsidRPr="00EA2EAE" w:rsidRDefault="00236D45" w:rsidP="00236D45">
      <w:pPr>
        <w:pStyle w:val="Text2"/>
        <w:numPr>
          <w:ilvl w:val="0"/>
          <w:numId w:val="16"/>
        </w:numPr>
        <w:ind w:left="360" w:firstLine="0"/>
      </w:pPr>
      <w:r w:rsidRPr="00EA2EAE">
        <w:rPr>
          <w:rStyle w:val="Strong"/>
        </w:rPr>
        <w:t>Compaction C.</w:t>
      </w:r>
      <w:r w:rsidRPr="00EA2EAE">
        <w:t xml:space="preserve">  Moisten or dry the aggregate to a uniform moisture content between 5 and 7 percent based on total dry weight of the mixture. Operate rollers and compact as specified </w:t>
      </w:r>
      <w:r w:rsidRPr="00FB5A3A">
        <w:t>in Subsection 204.11(a)</w:t>
      </w:r>
      <w:r>
        <w:t>(4)(a).</w:t>
      </w:r>
      <w:r w:rsidRPr="00EA2EAE">
        <w:t xml:space="preserve"> </w:t>
      </w:r>
    </w:p>
    <w:p w14:paraId="0DA59442" w14:textId="77777777" w:rsidR="00236D45" w:rsidRPr="00EA2EAE" w:rsidRDefault="00236D45" w:rsidP="00236D45">
      <w:pPr>
        <w:pStyle w:val="Text2"/>
        <w:numPr>
          <w:ilvl w:val="0"/>
          <w:numId w:val="16"/>
        </w:numPr>
        <w:ind w:left="360" w:firstLine="0"/>
      </w:pPr>
      <w:r w:rsidRPr="00EA2EAE">
        <w:rPr>
          <w:rStyle w:val="Strong"/>
        </w:rPr>
        <w:t>Compaction D.</w:t>
      </w:r>
      <w:r w:rsidRPr="00EA2EAE">
        <w:t xml:space="preserve">  Compact to a density of at least 95</w:t>
      </w:r>
      <w:r>
        <w:t>.0</w:t>
      </w:r>
      <w:r w:rsidRPr="00EA2EAE">
        <w:t xml:space="preserve"> percent of the maximum density, as determined by AASHTO T 99, method C or D.</w:t>
      </w:r>
    </w:p>
    <w:p w14:paraId="243559A8" w14:textId="77777777" w:rsidR="00236D45" w:rsidRPr="00EA2EAE" w:rsidRDefault="00236D45" w:rsidP="00236D45">
      <w:pPr>
        <w:pStyle w:val="Text2"/>
        <w:numPr>
          <w:ilvl w:val="0"/>
          <w:numId w:val="16"/>
        </w:numPr>
        <w:ind w:left="360" w:firstLine="0"/>
      </w:pPr>
      <w:r w:rsidRPr="00EA2EAE">
        <w:rPr>
          <w:rStyle w:val="Strong"/>
        </w:rPr>
        <w:t>Compaction E</w:t>
      </w:r>
      <w:r w:rsidRPr="00EA2EAE">
        <w:t>.  Compact to a density of at least 95</w:t>
      </w:r>
      <w:r>
        <w:t>.0</w:t>
      </w:r>
      <w:r w:rsidRPr="00EA2EAE">
        <w:t xml:space="preserve"> percent of the maximum density, as determined by AASHTO T 180, method C or D.</w:t>
      </w:r>
    </w:p>
    <w:p w14:paraId="2DBD45EB" w14:textId="71039AB1" w:rsidR="00236D45" w:rsidRDefault="00236D45" w:rsidP="008B0A04">
      <w:pPr>
        <w:pStyle w:val="Text1"/>
      </w:pPr>
      <w:r w:rsidRPr="008B0A04">
        <w:t xml:space="preserve">For all compaction methods, blade the surface of each layer during the compaction operations to remove irregularities and produce a smooth, even surface.  When a density requirement is specified, determine the </w:t>
      </w:r>
      <w:r w:rsidR="009B48D9" w:rsidRPr="008B0A04">
        <w:t>in-place</w:t>
      </w:r>
      <w:r w:rsidRPr="008B0A04">
        <w:t xml:space="preserve"> density and moisture content according to AASHTO T 310 or other approved test procedures.</w:t>
      </w:r>
    </w:p>
    <w:p w14:paraId="51301193" w14:textId="77777777" w:rsidR="00236D45" w:rsidRPr="008B0A04" w:rsidRDefault="00236D45" w:rsidP="008B0A04">
      <w:pPr>
        <w:pStyle w:val="Text1"/>
      </w:pPr>
    </w:p>
    <w:p w14:paraId="4F7213F0" w14:textId="77777777" w:rsidR="00236D45" w:rsidRPr="00347228" w:rsidRDefault="00236D45" w:rsidP="00347228">
      <w:pPr>
        <w:pStyle w:val="Heading1"/>
      </w:pPr>
      <w:bookmarkStart w:id="81" w:name="_Toc163132316"/>
      <w:bookmarkStart w:id="82" w:name="_Toc220678726"/>
      <w:r w:rsidRPr="00347228">
        <w:t xml:space="preserve">Section 303. - </w:t>
      </w:r>
      <w:bookmarkEnd w:id="81"/>
      <w:r w:rsidRPr="00347228">
        <w:t>ROAD RECONDITIONING</w:t>
      </w:r>
      <w:bookmarkEnd w:id="82"/>
    </w:p>
    <w:p w14:paraId="6673BBB0" w14:textId="77777777" w:rsidR="00236D45" w:rsidRPr="00DB7B07" w:rsidRDefault="00236D45" w:rsidP="00641181">
      <w:pPr>
        <w:pStyle w:val="Instruction"/>
      </w:pPr>
      <w:bookmarkStart w:id="83" w:name="_Toc44400990"/>
      <w:bookmarkStart w:id="84" w:name="_Toc355276834"/>
      <w:r w:rsidRPr="00DB7B07">
        <w:t xml:space="preserve">Add the following to Subsection </w:t>
      </w:r>
      <w:bookmarkStart w:id="85" w:name="_Toc163132317"/>
      <w:r w:rsidRPr="00DB7B07">
        <w:t>303.08 Roadway Reconditioning</w:t>
      </w:r>
      <w:bookmarkEnd w:id="83"/>
      <w:bookmarkEnd w:id="84"/>
      <w:bookmarkEnd w:id="85"/>
      <w:r w:rsidRPr="00DB7B07">
        <w:t>:</w:t>
      </w:r>
    </w:p>
    <w:p w14:paraId="00F433DF" w14:textId="77777777" w:rsidR="00236D45" w:rsidRDefault="00236D45" w:rsidP="00641181">
      <w:pPr>
        <w:pStyle w:val="Text1"/>
      </w:pPr>
      <w:r w:rsidRPr="00F36C86">
        <w:t>Remove cattleguard decks. Clean the deck and the area beneath the cattleguard of soil and other material to the bottom of the original foundation over the entire width of the installation.   Dispose of waste at designated sites or according to Subsection 204.14.  Reinstall the cattleguard deck.</w:t>
      </w:r>
    </w:p>
    <w:p w14:paraId="337698D3" w14:textId="77777777" w:rsidR="00236D45" w:rsidRDefault="00236D45" w:rsidP="00641181">
      <w:pPr>
        <w:pStyle w:val="Text1"/>
      </w:pPr>
    </w:p>
    <w:p w14:paraId="659C4248" w14:textId="77777777" w:rsidR="00236D45" w:rsidRPr="00305DE1" w:rsidRDefault="00236D45" w:rsidP="00305DE1">
      <w:pPr>
        <w:pStyle w:val="Heading1"/>
      </w:pPr>
      <w:bookmarkStart w:id="86" w:name="_Toc163132627"/>
      <w:bookmarkStart w:id="87" w:name="_Toc220678727"/>
      <w:r w:rsidRPr="00305DE1">
        <w:lastRenderedPageBreak/>
        <w:t xml:space="preserve">Section 633. - </w:t>
      </w:r>
      <w:bookmarkEnd w:id="86"/>
      <w:r w:rsidRPr="00305DE1">
        <w:t>PERMANENT TRAFFIC CONTROL</w:t>
      </w:r>
      <w:bookmarkEnd w:id="87"/>
    </w:p>
    <w:p w14:paraId="36A7BEAA" w14:textId="77777777" w:rsidR="00236D45" w:rsidRPr="001126DA" w:rsidRDefault="00236D45" w:rsidP="00C32C44">
      <w:pPr>
        <w:pStyle w:val="Instruction"/>
      </w:pPr>
      <w:r w:rsidRPr="001126DA">
        <w:t xml:space="preserve">Delete the first sentence of Subsection 633.03 </w:t>
      </w:r>
      <w:r>
        <w:t xml:space="preserve">General </w:t>
      </w:r>
      <w:r w:rsidRPr="001126DA">
        <w:t>and replace with the following:</w:t>
      </w:r>
    </w:p>
    <w:p w14:paraId="5C4A58EC" w14:textId="77777777" w:rsidR="00236D45" w:rsidRPr="002566E4" w:rsidRDefault="00236D45" w:rsidP="00C32C44">
      <w:pPr>
        <w:pStyle w:val="Text1"/>
      </w:pPr>
      <w:r w:rsidRPr="002566E4">
        <w:t xml:space="preserve">Provide and install permanent traffic control devices according to the MUTCD, USDA Forest Service EM-7100-15 and as shown in the plans.  </w:t>
      </w:r>
    </w:p>
    <w:p w14:paraId="2B42356B" w14:textId="77777777" w:rsidR="00236D45" w:rsidRPr="001126DA" w:rsidRDefault="00236D45" w:rsidP="00C32C44">
      <w:pPr>
        <w:pStyle w:val="Instruction"/>
      </w:pPr>
      <w:r w:rsidRPr="001126DA">
        <w:t>Add the following sentence to Subsection 633.03</w:t>
      </w:r>
      <w:r>
        <w:t xml:space="preserve"> General</w:t>
      </w:r>
      <w:r w:rsidRPr="001126DA">
        <w:t>:</w:t>
      </w:r>
    </w:p>
    <w:p w14:paraId="260821FD" w14:textId="77777777" w:rsidR="00236D45" w:rsidRDefault="00236D45" w:rsidP="00156E4C">
      <w:pPr>
        <w:pStyle w:val="Text1"/>
      </w:pPr>
      <w:r w:rsidRPr="002566E4">
        <w:t>Sign panel layout proofs shall be approved by the CO prior to ordering.</w:t>
      </w:r>
    </w:p>
    <w:p w14:paraId="210CB1C4" w14:textId="77777777" w:rsidR="00236D45" w:rsidRPr="00156E4C" w:rsidRDefault="00236D45" w:rsidP="00156E4C">
      <w:pPr>
        <w:pStyle w:val="Text1"/>
      </w:pPr>
    </w:p>
    <w:p w14:paraId="3411DFF0" w14:textId="77777777" w:rsidR="00236D45" w:rsidRPr="005D0E4B" w:rsidRDefault="00236D45" w:rsidP="005D0E4B">
      <w:pPr>
        <w:pStyle w:val="Heading1"/>
      </w:pPr>
      <w:bookmarkStart w:id="88" w:name="_Toc163132750"/>
      <w:bookmarkStart w:id="89" w:name="_Toc220678728"/>
      <w:r w:rsidRPr="005D0E4B">
        <w:t xml:space="preserve">Section 703. - </w:t>
      </w:r>
      <w:bookmarkEnd w:id="88"/>
      <w:r w:rsidRPr="005D0E4B">
        <w:t>AGGREGATE</w:t>
      </w:r>
      <w:bookmarkEnd w:id="89"/>
    </w:p>
    <w:p w14:paraId="2CC8DB72" w14:textId="77777777" w:rsidR="00236D45" w:rsidRPr="00C21CE0" w:rsidRDefault="00236D45" w:rsidP="00E369B8">
      <w:pPr>
        <w:pStyle w:val="Instruction"/>
      </w:pPr>
      <w:r w:rsidRPr="00C21CE0">
        <w:t xml:space="preserve">Delete Subsection 703.05(c)(3) </w:t>
      </w:r>
      <w:r>
        <w:t xml:space="preserve">Subbase, Base, and Surface </w:t>
      </w:r>
      <w:proofErr w:type="gramStart"/>
      <w:r>
        <w:t>Course</w:t>
      </w:r>
      <w:proofErr w:type="gramEnd"/>
      <w:r>
        <w:t xml:space="preserve"> aggregate, </w:t>
      </w:r>
      <w:r w:rsidRPr="00C21CE0">
        <w:t xml:space="preserve">Surface </w:t>
      </w:r>
      <w:proofErr w:type="gramStart"/>
      <w:r w:rsidRPr="00C21CE0">
        <w:t>co</w:t>
      </w:r>
      <w:r>
        <w:t>u</w:t>
      </w:r>
      <w:r w:rsidRPr="00C21CE0">
        <w:t>rse</w:t>
      </w:r>
      <w:proofErr w:type="gramEnd"/>
      <w:r w:rsidRPr="00C21CE0">
        <w:t xml:space="preserve"> aggregate and replace with the following:</w:t>
      </w:r>
    </w:p>
    <w:p w14:paraId="3097756A" w14:textId="77777777" w:rsidR="00236D45" w:rsidRPr="00C21CE0" w:rsidRDefault="00236D45" w:rsidP="00E369B8">
      <w:pPr>
        <w:pStyle w:val="Text3"/>
      </w:pPr>
      <w:r w:rsidRPr="00C21CE0">
        <w:rPr>
          <w:b/>
          <w:bCs/>
        </w:rPr>
        <w:t xml:space="preserve">(3) </w:t>
      </w:r>
      <w:r w:rsidRPr="00C21CE0">
        <w:t>Plastic Index, AASHTO T 90</w:t>
      </w:r>
    </w:p>
    <w:p w14:paraId="3D80248C" w14:textId="77777777" w:rsidR="00236D45" w:rsidRPr="00C21CE0" w:rsidRDefault="00236D45" w:rsidP="00E369B8">
      <w:pPr>
        <w:pStyle w:val="Text4"/>
      </w:pPr>
      <w:r w:rsidRPr="00C21CE0">
        <w:t xml:space="preserve">If the </w:t>
      </w:r>
      <w:proofErr w:type="gramStart"/>
      <w:r w:rsidRPr="00C21CE0">
        <w:t>percent</w:t>
      </w:r>
      <w:proofErr w:type="gramEnd"/>
      <w:r w:rsidRPr="00C21CE0">
        <w:t xml:space="preserve"> passing the No. 200 sieve is less than </w:t>
      </w:r>
      <w:r>
        <w:t xml:space="preserve">or equal to </w:t>
      </w:r>
      <w:r w:rsidRPr="00C21CE0">
        <w:t>12%</w:t>
      </w:r>
      <w:r>
        <w:t xml:space="preserve"> - </w:t>
      </w:r>
      <w:r w:rsidRPr="00C21CE0">
        <w:t>2 to 9</w:t>
      </w:r>
    </w:p>
    <w:p w14:paraId="7806DBCF" w14:textId="77777777" w:rsidR="00236D45" w:rsidRDefault="00236D45" w:rsidP="00E934F6">
      <w:pPr>
        <w:pStyle w:val="Text4"/>
      </w:pPr>
      <w:r w:rsidRPr="00C21CE0">
        <w:t xml:space="preserve">If the </w:t>
      </w:r>
      <w:proofErr w:type="gramStart"/>
      <w:r w:rsidRPr="00C21CE0">
        <w:t>percent</w:t>
      </w:r>
      <w:proofErr w:type="gramEnd"/>
      <w:r w:rsidRPr="00C21CE0">
        <w:t xml:space="preserve"> passing the No. 200 sieve is greater than 12%</w:t>
      </w:r>
      <w:r>
        <w:t xml:space="preserve"> - </w:t>
      </w:r>
      <w:r w:rsidRPr="00C21CE0">
        <w:t>Less than 2</w:t>
      </w:r>
    </w:p>
    <w:p w14:paraId="3A2B82F2" w14:textId="77777777" w:rsidR="00236D45" w:rsidRPr="005D0E4B" w:rsidRDefault="00236D45" w:rsidP="005D0E4B">
      <w:pPr>
        <w:pStyle w:val="Text1"/>
      </w:pPr>
    </w:p>
    <w:p w14:paraId="66FB701D" w14:textId="77777777" w:rsidR="00236D45" w:rsidRPr="00F9344B" w:rsidRDefault="00236D45" w:rsidP="00F9344B">
      <w:pPr>
        <w:pStyle w:val="Heading1"/>
      </w:pPr>
      <w:bookmarkStart w:id="90" w:name="_Toc220678729"/>
      <w:r w:rsidRPr="00F9344B">
        <w:t xml:space="preserve">Section </w:t>
      </w:r>
      <w:bookmarkStart w:id="91" w:name="_Toc163132758"/>
      <w:r w:rsidRPr="00F9344B">
        <w:t xml:space="preserve">705. - </w:t>
      </w:r>
      <w:bookmarkEnd w:id="91"/>
      <w:r w:rsidRPr="00F9344B">
        <w:t>ROCK</w:t>
      </w:r>
      <w:bookmarkEnd w:id="90"/>
    </w:p>
    <w:p w14:paraId="5708F0C2" w14:textId="77777777" w:rsidR="00236D45" w:rsidRPr="00D7004F" w:rsidRDefault="00236D45" w:rsidP="00CB1268">
      <w:pPr>
        <w:pStyle w:val="Instruction"/>
      </w:pPr>
      <w:r w:rsidRPr="00D7004F">
        <w:t xml:space="preserve">Add the following Class to Table 705-1 in Subsection 705.02 Rock for Riprap: </w:t>
      </w:r>
    </w:p>
    <w:tbl>
      <w:tblPr>
        <w:tblW w:w="404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3"/>
        <w:gridCol w:w="2117"/>
        <w:gridCol w:w="2117"/>
        <w:gridCol w:w="2118"/>
      </w:tblGrid>
      <w:tr w:rsidR="00236D45" w:rsidRPr="007C09E2" w14:paraId="0890CE69" w14:textId="77777777" w:rsidTr="00CB1268">
        <w:trPr>
          <w:trHeight w:val="526"/>
          <w:jc w:val="center"/>
        </w:trPr>
        <w:tc>
          <w:tcPr>
            <w:tcW w:w="5000" w:type="pct"/>
            <w:gridSpan w:val="4"/>
            <w:tcBorders>
              <w:top w:val="nil"/>
              <w:left w:val="nil"/>
              <w:bottom w:val="single" w:sz="4" w:space="0" w:color="auto"/>
              <w:right w:val="nil"/>
            </w:tcBorders>
            <w:vAlign w:val="center"/>
            <w:hideMark/>
          </w:tcPr>
          <w:p w14:paraId="0D0935B8" w14:textId="77777777" w:rsidR="00236D45" w:rsidRPr="00CB1268" w:rsidRDefault="00236D45" w:rsidP="00F9344B">
            <w:pPr>
              <w:pStyle w:val="FigureTable"/>
              <w:rPr>
                <w:rStyle w:val="Strong"/>
                <w:b/>
                <w:bCs w:val="0"/>
              </w:rPr>
            </w:pPr>
            <w:r w:rsidRPr="00CB1268">
              <w:rPr>
                <w:rStyle w:val="Strong"/>
                <w:bCs w:val="0"/>
              </w:rPr>
              <w:t>Table 705-1</w:t>
            </w:r>
          </w:p>
          <w:p w14:paraId="355E9542" w14:textId="77777777" w:rsidR="00236D45" w:rsidRPr="007C09E2" w:rsidRDefault="00236D45" w:rsidP="00F9344B">
            <w:pPr>
              <w:pStyle w:val="FigureTable"/>
            </w:pPr>
            <w:proofErr w:type="spellStart"/>
            <w:r w:rsidRPr="00CB1268">
              <w:rPr>
                <w:rStyle w:val="Strong"/>
                <w:bCs w:val="0"/>
              </w:rPr>
              <w:t>Gradation</w:t>
            </w:r>
            <w:proofErr w:type="spellEnd"/>
            <w:r w:rsidRPr="00CB1268">
              <w:rPr>
                <w:rStyle w:val="Strong"/>
                <w:bCs w:val="0"/>
              </w:rPr>
              <w:t xml:space="preserve"> Requirements for </w:t>
            </w:r>
            <w:proofErr w:type="gramStart"/>
            <w:r w:rsidRPr="00CB1268">
              <w:rPr>
                <w:rStyle w:val="Strong"/>
                <w:bCs w:val="0"/>
              </w:rPr>
              <w:t>Riprap</w:t>
            </w:r>
            <w:r w:rsidRPr="00CB1268">
              <w:rPr>
                <w:rStyle w:val="Strong"/>
                <w:bCs w:val="0"/>
                <w:vertAlign w:val="superscript"/>
              </w:rPr>
              <w:t>(</w:t>
            </w:r>
            <w:proofErr w:type="gramEnd"/>
            <w:r w:rsidRPr="00CB1268">
              <w:rPr>
                <w:rStyle w:val="Strong"/>
                <w:bCs w:val="0"/>
                <w:vertAlign w:val="superscript"/>
              </w:rPr>
              <w:t>1)</w:t>
            </w:r>
          </w:p>
        </w:tc>
      </w:tr>
      <w:tr w:rsidR="00236D45" w:rsidRPr="00C21CE0" w14:paraId="52D7E9E6" w14:textId="77777777" w:rsidTr="00CB1268">
        <w:trPr>
          <w:trHeight w:val="526"/>
          <w:jc w:val="center"/>
        </w:trPr>
        <w:tc>
          <w:tcPr>
            <w:tcW w:w="802" w:type="pct"/>
            <w:tcBorders>
              <w:top w:val="single" w:sz="4" w:space="0" w:color="auto"/>
              <w:left w:val="single" w:sz="4" w:space="0" w:color="auto"/>
              <w:bottom w:val="single" w:sz="4" w:space="0" w:color="auto"/>
              <w:right w:val="single" w:sz="8" w:space="0" w:color="auto"/>
            </w:tcBorders>
            <w:vAlign w:val="center"/>
            <w:hideMark/>
          </w:tcPr>
          <w:p w14:paraId="364B45EC" w14:textId="77777777" w:rsidR="00236D45" w:rsidRPr="00CB1268" w:rsidRDefault="00236D45" w:rsidP="00F9344B">
            <w:pPr>
              <w:pStyle w:val="Text1"/>
              <w:keepNext/>
              <w:spacing w:after="0"/>
              <w:jc w:val="center"/>
              <w:rPr>
                <w:rStyle w:val="Strong"/>
              </w:rPr>
            </w:pPr>
            <w:r w:rsidRPr="00CB1268">
              <w:rPr>
                <w:rStyle w:val="Strong"/>
              </w:rPr>
              <w:t>Class</w:t>
            </w:r>
          </w:p>
        </w:tc>
        <w:tc>
          <w:tcPr>
            <w:tcW w:w="1399" w:type="pct"/>
            <w:tcBorders>
              <w:top w:val="single" w:sz="4" w:space="0" w:color="auto"/>
              <w:left w:val="single" w:sz="4" w:space="0" w:color="auto"/>
              <w:bottom w:val="single" w:sz="4" w:space="0" w:color="auto"/>
              <w:right w:val="single" w:sz="8" w:space="0" w:color="auto"/>
            </w:tcBorders>
            <w:vAlign w:val="center"/>
            <w:hideMark/>
          </w:tcPr>
          <w:p w14:paraId="00C635EC" w14:textId="77777777" w:rsidR="00236D45" w:rsidRPr="00CB1268" w:rsidRDefault="00236D45" w:rsidP="00F9344B">
            <w:pPr>
              <w:pStyle w:val="Text1"/>
              <w:keepNext/>
              <w:spacing w:after="0"/>
              <w:jc w:val="center"/>
              <w:rPr>
                <w:rStyle w:val="Strong"/>
              </w:rPr>
            </w:pPr>
            <w:r>
              <w:rPr>
                <w:rStyle w:val="Strong"/>
              </w:rPr>
              <w:t>Percent</w:t>
            </w:r>
            <w:r w:rsidRPr="00CB1268">
              <w:rPr>
                <w:rStyle w:val="Strong"/>
              </w:rPr>
              <w:t xml:space="preserve"> of Rock</w:t>
            </w:r>
          </w:p>
          <w:p w14:paraId="4F0F4147" w14:textId="77777777" w:rsidR="00236D45" w:rsidRPr="00CB1268" w:rsidRDefault="00236D45" w:rsidP="00F9344B">
            <w:pPr>
              <w:pStyle w:val="Text1"/>
              <w:keepNext/>
              <w:spacing w:after="0"/>
              <w:jc w:val="center"/>
              <w:rPr>
                <w:rStyle w:val="Strong"/>
              </w:rPr>
            </w:pPr>
            <w:r w:rsidRPr="00CB1268">
              <w:rPr>
                <w:rStyle w:val="Strong"/>
              </w:rPr>
              <w:t>Equal or Smaller</w:t>
            </w:r>
          </w:p>
          <w:p w14:paraId="17481085" w14:textId="77777777" w:rsidR="00236D45" w:rsidRPr="00CB1268" w:rsidRDefault="00236D45" w:rsidP="00F9344B">
            <w:pPr>
              <w:pStyle w:val="Text1"/>
              <w:keepNext/>
              <w:spacing w:after="0"/>
              <w:jc w:val="center"/>
              <w:rPr>
                <w:rStyle w:val="Strong"/>
              </w:rPr>
            </w:pPr>
            <w:r w:rsidRPr="00CB1268">
              <w:rPr>
                <w:rStyle w:val="Strong"/>
              </w:rPr>
              <w:t>by Count, DX</w:t>
            </w:r>
          </w:p>
        </w:tc>
        <w:tc>
          <w:tcPr>
            <w:tcW w:w="1399" w:type="pct"/>
            <w:tcBorders>
              <w:top w:val="single" w:sz="4" w:space="0" w:color="auto"/>
              <w:left w:val="single" w:sz="4" w:space="0" w:color="auto"/>
              <w:bottom w:val="single" w:sz="4" w:space="0" w:color="auto"/>
              <w:right w:val="single" w:sz="4" w:space="0" w:color="auto"/>
            </w:tcBorders>
            <w:vAlign w:val="center"/>
            <w:hideMark/>
          </w:tcPr>
          <w:p w14:paraId="42AE8772" w14:textId="77777777" w:rsidR="00236D45" w:rsidRPr="00CB1268" w:rsidRDefault="00236D45" w:rsidP="00F9344B">
            <w:pPr>
              <w:pStyle w:val="Text1"/>
              <w:keepNext/>
              <w:spacing w:after="0"/>
              <w:jc w:val="center"/>
              <w:rPr>
                <w:rStyle w:val="Strong"/>
              </w:rPr>
            </w:pPr>
            <w:r w:rsidRPr="00CB1268">
              <w:rPr>
                <w:rStyle w:val="Strong"/>
              </w:rPr>
              <w:t>Range of Intermediate</w:t>
            </w:r>
          </w:p>
          <w:p w14:paraId="3C8F050B" w14:textId="77777777" w:rsidR="00236D45" w:rsidRPr="00CB1268" w:rsidRDefault="00236D45" w:rsidP="00F9344B">
            <w:pPr>
              <w:pStyle w:val="Text1"/>
              <w:keepNext/>
              <w:spacing w:after="0"/>
              <w:jc w:val="center"/>
              <w:rPr>
                <w:rStyle w:val="Strong"/>
              </w:rPr>
            </w:pPr>
            <w:proofErr w:type="gramStart"/>
            <w:r w:rsidRPr="00CB1268">
              <w:rPr>
                <w:rStyle w:val="Strong"/>
              </w:rPr>
              <w:t>Dimensions,</w:t>
            </w:r>
            <w:r w:rsidRPr="00CB1268">
              <w:rPr>
                <w:rStyle w:val="Strong"/>
                <w:vertAlign w:val="superscript"/>
              </w:rPr>
              <w:t>(</w:t>
            </w:r>
            <w:proofErr w:type="gramEnd"/>
            <w:r w:rsidRPr="00CB1268">
              <w:rPr>
                <w:rStyle w:val="Strong"/>
                <w:vertAlign w:val="superscript"/>
              </w:rPr>
              <w:t>2)</w:t>
            </w:r>
          </w:p>
          <w:p w14:paraId="55C14EA9" w14:textId="77777777" w:rsidR="00236D45" w:rsidRPr="00CB1268" w:rsidRDefault="00236D45" w:rsidP="00F9344B">
            <w:pPr>
              <w:pStyle w:val="Text1"/>
              <w:keepNext/>
              <w:spacing w:after="0"/>
              <w:jc w:val="center"/>
              <w:rPr>
                <w:rStyle w:val="Strong"/>
              </w:rPr>
            </w:pPr>
            <w:r w:rsidRPr="00CB1268">
              <w:rPr>
                <w:rStyle w:val="Strong"/>
              </w:rPr>
              <w:t>inches</w:t>
            </w:r>
          </w:p>
        </w:tc>
        <w:tc>
          <w:tcPr>
            <w:tcW w:w="1400" w:type="pct"/>
            <w:tcBorders>
              <w:top w:val="single" w:sz="4" w:space="0" w:color="auto"/>
              <w:left w:val="single" w:sz="4" w:space="0" w:color="auto"/>
              <w:bottom w:val="single" w:sz="4" w:space="0" w:color="auto"/>
              <w:right w:val="single" w:sz="4" w:space="0" w:color="auto"/>
            </w:tcBorders>
            <w:vAlign w:val="center"/>
            <w:hideMark/>
          </w:tcPr>
          <w:p w14:paraId="73F39729" w14:textId="77777777" w:rsidR="00236D45" w:rsidRPr="00CB1268" w:rsidRDefault="00236D45" w:rsidP="00F9344B">
            <w:pPr>
              <w:pStyle w:val="Text1"/>
              <w:keepNext/>
              <w:spacing w:after="0"/>
              <w:jc w:val="center"/>
              <w:rPr>
                <w:rStyle w:val="Strong"/>
              </w:rPr>
            </w:pPr>
            <w:r w:rsidRPr="00CB1268">
              <w:rPr>
                <w:rStyle w:val="Strong"/>
              </w:rPr>
              <w:t xml:space="preserve">Range of Rock </w:t>
            </w:r>
            <w:proofErr w:type="gramStart"/>
            <w:r w:rsidRPr="00CB1268">
              <w:rPr>
                <w:rStyle w:val="Strong"/>
              </w:rPr>
              <w:t>Mass,</w:t>
            </w:r>
            <w:r w:rsidRPr="00CB1268">
              <w:rPr>
                <w:rStyle w:val="Strong"/>
                <w:vertAlign w:val="superscript"/>
              </w:rPr>
              <w:t>(</w:t>
            </w:r>
            <w:proofErr w:type="gramEnd"/>
            <w:r w:rsidRPr="00CB1268">
              <w:rPr>
                <w:rStyle w:val="Strong"/>
                <w:vertAlign w:val="superscript"/>
              </w:rPr>
              <w:t>3)</w:t>
            </w:r>
          </w:p>
          <w:p w14:paraId="62FB0411" w14:textId="77777777" w:rsidR="00236D45" w:rsidRPr="00CB1268" w:rsidRDefault="00236D45" w:rsidP="00F9344B">
            <w:pPr>
              <w:pStyle w:val="Text1"/>
              <w:keepNext/>
              <w:spacing w:after="0"/>
              <w:jc w:val="center"/>
              <w:rPr>
                <w:rStyle w:val="Strong"/>
              </w:rPr>
            </w:pPr>
            <w:r w:rsidRPr="00CB1268">
              <w:rPr>
                <w:rStyle w:val="Strong"/>
              </w:rPr>
              <w:t>pounds</w:t>
            </w:r>
          </w:p>
        </w:tc>
      </w:tr>
      <w:tr w:rsidR="00236D45" w:rsidRPr="00C21CE0" w14:paraId="3AB322E0" w14:textId="77777777" w:rsidTr="00CB1268">
        <w:trPr>
          <w:trHeight w:val="259"/>
          <w:jc w:val="center"/>
        </w:trPr>
        <w:tc>
          <w:tcPr>
            <w:tcW w:w="802" w:type="pct"/>
            <w:vMerge w:val="restart"/>
            <w:tcBorders>
              <w:top w:val="single" w:sz="4" w:space="0" w:color="auto"/>
              <w:left w:val="single" w:sz="4" w:space="0" w:color="auto"/>
              <w:bottom w:val="single" w:sz="4" w:space="0" w:color="auto"/>
              <w:right w:val="single" w:sz="8" w:space="0" w:color="auto"/>
            </w:tcBorders>
            <w:vAlign w:val="center"/>
            <w:hideMark/>
          </w:tcPr>
          <w:p w14:paraId="403501B5" w14:textId="77777777" w:rsidR="00236D45" w:rsidRPr="007C09E2" w:rsidRDefault="00236D45" w:rsidP="00F9344B">
            <w:pPr>
              <w:pStyle w:val="Text1"/>
              <w:keepNext/>
              <w:spacing w:after="0"/>
              <w:jc w:val="center"/>
            </w:pPr>
            <w:r w:rsidRPr="007C09E2">
              <w:t>0</w:t>
            </w:r>
          </w:p>
        </w:tc>
        <w:tc>
          <w:tcPr>
            <w:tcW w:w="1399" w:type="pct"/>
            <w:tcBorders>
              <w:top w:val="single" w:sz="4" w:space="0" w:color="auto"/>
              <w:left w:val="single" w:sz="4" w:space="0" w:color="auto"/>
              <w:bottom w:val="single" w:sz="4" w:space="0" w:color="auto"/>
              <w:right w:val="single" w:sz="8" w:space="0" w:color="auto"/>
            </w:tcBorders>
            <w:vAlign w:val="center"/>
            <w:hideMark/>
          </w:tcPr>
          <w:p w14:paraId="4C8F5ED6" w14:textId="77777777" w:rsidR="00236D45" w:rsidRPr="007C09E2" w:rsidRDefault="00236D45" w:rsidP="00F9344B">
            <w:pPr>
              <w:pStyle w:val="Text1"/>
              <w:keepNext/>
              <w:spacing w:after="0"/>
              <w:jc w:val="center"/>
            </w:pPr>
            <w:r w:rsidRPr="007C09E2">
              <w:t>100</w:t>
            </w:r>
          </w:p>
        </w:tc>
        <w:tc>
          <w:tcPr>
            <w:tcW w:w="1399" w:type="pct"/>
            <w:tcBorders>
              <w:top w:val="single" w:sz="4" w:space="0" w:color="auto"/>
              <w:left w:val="single" w:sz="4" w:space="0" w:color="auto"/>
              <w:bottom w:val="single" w:sz="4" w:space="0" w:color="auto"/>
              <w:right w:val="single" w:sz="4" w:space="0" w:color="auto"/>
            </w:tcBorders>
            <w:vAlign w:val="center"/>
            <w:hideMark/>
          </w:tcPr>
          <w:p w14:paraId="333608AA" w14:textId="77777777" w:rsidR="00236D45" w:rsidRPr="007C09E2" w:rsidRDefault="00236D45" w:rsidP="00F9344B">
            <w:pPr>
              <w:pStyle w:val="Text1"/>
              <w:keepNext/>
              <w:spacing w:after="0"/>
              <w:jc w:val="center"/>
            </w:pPr>
            <w:r w:rsidRPr="007C09E2">
              <w:t xml:space="preserve">6 – 8 </w:t>
            </w:r>
          </w:p>
        </w:tc>
        <w:tc>
          <w:tcPr>
            <w:tcW w:w="1400" w:type="pct"/>
            <w:tcBorders>
              <w:top w:val="single" w:sz="4" w:space="0" w:color="auto"/>
              <w:left w:val="single" w:sz="4" w:space="0" w:color="auto"/>
              <w:bottom w:val="single" w:sz="4" w:space="0" w:color="auto"/>
              <w:right w:val="single" w:sz="4" w:space="0" w:color="auto"/>
            </w:tcBorders>
            <w:vAlign w:val="center"/>
            <w:hideMark/>
          </w:tcPr>
          <w:p w14:paraId="3AF74231" w14:textId="77777777" w:rsidR="00236D45" w:rsidRPr="007C09E2" w:rsidRDefault="00236D45" w:rsidP="00F9344B">
            <w:pPr>
              <w:pStyle w:val="Text1"/>
              <w:keepNext/>
              <w:spacing w:after="0"/>
              <w:jc w:val="center"/>
            </w:pPr>
            <w:r w:rsidRPr="007C09E2">
              <w:t xml:space="preserve">17 – 41 </w:t>
            </w:r>
          </w:p>
        </w:tc>
      </w:tr>
      <w:tr w:rsidR="00236D45" w:rsidRPr="00C21CE0" w14:paraId="000337C9" w14:textId="77777777" w:rsidTr="00CB1268">
        <w:trPr>
          <w:trHeight w:val="259"/>
          <w:jc w:val="center"/>
        </w:trPr>
        <w:tc>
          <w:tcPr>
            <w:tcW w:w="802" w:type="pct"/>
            <w:vMerge/>
            <w:tcBorders>
              <w:top w:val="single" w:sz="4" w:space="0" w:color="auto"/>
              <w:left w:val="single" w:sz="4" w:space="0" w:color="auto"/>
              <w:bottom w:val="single" w:sz="4" w:space="0" w:color="auto"/>
              <w:right w:val="single" w:sz="8" w:space="0" w:color="auto"/>
            </w:tcBorders>
            <w:vAlign w:val="center"/>
            <w:hideMark/>
          </w:tcPr>
          <w:p w14:paraId="054DB363" w14:textId="77777777" w:rsidR="00236D45" w:rsidRPr="007C09E2" w:rsidRDefault="00236D45" w:rsidP="00F9344B">
            <w:pPr>
              <w:pStyle w:val="Text1"/>
              <w:keepNext/>
              <w:spacing w:after="0"/>
              <w:jc w:val="center"/>
            </w:pPr>
          </w:p>
        </w:tc>
        <w:tc>
          <w:tcPr>
            <w:tcW w:w="1399" w:type="pct"/>
            <w:tcBorders>
              <w:top w:val="single" w:sz="4" w:space="0" w:color="auto"/>
              <w:left w:val="single" w:sz="4" w:space="0" w:color="auto"/>
              <w:bottom w:val="single" w:sz="4" w:space="0" w:color="auto"/>
              <w:right w:val="single" w:sz="8" w:space="0" w:color="auto"/>
            </w:tcBorders>
            <w:vAlign w:val="center"/>
            <w:hideMark/>
          </w:tcPr>
          <w:p w14:paraId="10E77F6F" w14:textId="77777777" w:rsidR="00236D45" w:rsidRPr="007C09E2" w:rsidRDefault="00236D45" w:rsidP="00F9344B">
            <w:pPr>
              <w:pStyle w:val="Text1"/>
              <w:keepNext/>
              <w:spacing w:after="0"/>
              <w:jc w:val="center"/>
            </w:pPr>
            <w:r w:rsidRPr="007C09E2">
              <w:t>85</w:t>
            </w:r>
          </w:p>
        </w:tc>
        <w:tc>
          <w:tcPr>
            <w:tcW w:w="1399" w:type="pct"/>
            <w:tcBorders>
              <w:top w:val="single" w:sz="4" w:space="0" w:color="auto"/>
              <w:left w:val="single" w:sz="4" w:space="0" w:color="auto"/>
              <w:bottom w:val="single" w:sz="4" w:space="0" w:color="auto"/>
              <w:right w:val="single" w:sz="4" w:space="0" w:color="auto"/>
            </w:tcBorders>
            <w:vAlign w:val="center"/>
            <w:hideMark/>
          </w:tcPr>
          <w:p w14:paraId="1C108E15" w14:textId="77777777" w:rsidR="00236D45" w:rsidRPr="007C09E2" w:rsidRDefault="00236D45" w:rsidP="00F9344B">
            <w:pPr>
              <w:pStyle w:val="Text1"/>
              <w:keepNext/>
              <w:spacing w:after="0"/>
              <w:jc w:val="center"/>
            </w:pPr>
            <w:r w:rsidRPr="007C09E2">
              <w:t xml:space="preserve">5 – 6 </w:t>
            </w:r>
          </w:p>
        </w:tc>
        <w:tc>
          <w:tcPr>
            <w:tcW w:w="1400" w:type="pct"/>
            <w:tcBorders>
              <w:top w:val="single" w:sz="4" w:space="0" w:color="auto"/>
              <w:left w:val="single" w:sz="4" w:space="0" w:color="auto"/>
              <w:bottom w:val="single" w:sz="4" w:space="0" w:color="auto"/>
              <w:right w:val="single" w:sz="4" w:space="0" w:color="auto"/>
            </w:tcBorders>
            <w:vAlign w:val="center"/>
            <w:hideMark/>
          </w:tcPr>
          <w:p w14:paraId="42277D6B" w14:textId="77777777" w:rsidR="00236D45" w:rsidRPr="007C09E2" w:rsidRDefault="00236D45" w:rsidP="00F9344B">
            <w:pPr>
              <w:pStyle w:val="Text1"/>
              <w:keepNext/>
              <w:spacing w:after="0"/>
              <w:jc w:val="center"/>
            </w:pPr>
            <w:r w:rsidRPr="007C09E2">
              <w:t xml:space="preserve">10 – 17 </w:t>
            </w:r>
          </w:p>
        </w:tc>
      </w:tr>
      <w:tr w:rsidR="00236D45" w:rsidRPr="00C21CE0" w14:paraId="3735F026" w14:textId="77777777" w:rsidTr="00CB1268">
        <w:trPr>
          <w:trHeight w:val="259"/>
          <w:jc w:val="center"/>
        </w:trPr>
        <w:tc>
          <w:tcPr>
            <w:tcW w:w="802" w:type="pct"/>
            <w:vMerge/>
            <w:tcBorders>
              <w:top w:val="single" w:sz="4" w:space="0" w:color="auto"/>
              <w:left w:val="single" w:sz="4" w:space="0" w:color="auto"/>
              <w:bottom w:val="single" w:sz="4" w:space="0" w:color="auto"/>
              <w:right w:val="single" w:sz="8" w:space="0" w:color="auto"/>
            </w:tcBorders>
            <w:vAlign w:val="center"/>
            <w:hideMark/>
          </w:tcPr>
          <w:p w14:paraId="167FB931" w14:textId="77777777" w:rsidR="00236D45" w:rsidRPr="007C09E2" w:rsidRDefault="00236D45" w:rsidP="00F9344B">
            <w:pPr>
              <w:pStyle w:val="Text1"/>
              <w:keepNext/>
              <w:spacing w:after="0"/>
              <w:jc w:val="center"/>
            </w:pPr>
          </w:p>
        </w:tc>
        <w:tc>
          <w:tcPr>
            <w:tcW w:w="1399" w:type="pct"/>
            <w:tcBorders>
              <w:top w:val="single" w:sz="4" w:space="0" w:color="auto"/>
              <w:left w:val="single" w:sz="4" w:space="0" w:color="auto"/>
              <w:bottom w:val="single" w:sz="4" w:space="0" w:color="auto"/>
              <w:right w:val="single" w:sz="8" w:space="0" w:color="auto"/>
            </w:tcBorders>
            <w:vAlign w:val="center"/>
            <w:hideMark/>
          </w:tcPr>
          <w:p w14:paraId="3CF055DC" w14:textId="77777777" w:rsidR="00236D45" w:rsidRPr="007C09E2" w:rsidRDefault="00236D45" w:rsidP="00F9344B">
            <w:pPr>
              <w:pStyle w:val="Text1"/>
              <w:keepNext/>
              <w:spacing w:after="0"/>
              <w:jc w:val="center"/>
            </w:pPr>
            <w:r w:rsidRPr="007C09E2">
              <w:t>50</w:t>
            </w:r>
          </w:p>
        </w:tc>
        <w:tc>
          <w:tcPr>
            <w:tcW w:w="1399" w:type="pct"/>
            <w:tcBorders>
              <w:top w:val="single" w:sz="4" w:space="0" w:color="auto"/>
              <w:left w:val="single" w:sz="4" w:space="0" w:color="auto"/>
              <w:bottom w:val="single" w:sz="4" w:space="0" w:color="auto"/>
              <w:right w:val="single" w:sz="4" w:space="0" w:color="auto"/>
            </w:tcBorders>
            <w:vAlign w:val="center"/>
            <w:hideMark/>
          </w:tcPr>
          <w:p w14:paraId="6B1A9E0A" w14:textId="77777777" w:rsidR="00236D45" w:rsidRPr="007C09E2" w:rsidRDefault="00236D45" w:rsidP="00F9344B">
            <w:pPr>
              <w:pStyle w:val="Text1"/>
              <w:keepNext/>
              <w:spacing w:after="0"/>
              <w:jc w:val="center"/>
            </w:pPr>
            <w:r w:rsidRPr="007C09E2">
              <w:t xml:space="preserve">2 – 5 </w:t>
            </w:r>
          </w:p>
        </w:tc>
        <w:tc>
          <w:tcPr>
            <w:tcW w:w="1400" w:type="pct"/>
            <w:tcBorders>
              <w:top w:val="single" w:sz="4" w:space="0" w:color="auto"/>
              <w:left w:val="single" w:sz="4" w:space="0" w:color="auto"/>
              <w:bottom w:val="single" w:sz="4" w:space="0" w:color="auto"/>
              <w:right w:val="single" w:sz="4" w:space="0" w:color="auto"/>
            </w:tcBorders>
            <w:vAlign w:val="center"/>
            <w:hideMark/>
          </w:tcPr>
          <w:p w14:paraId="772DE84E" w14:textId="77777777" w:rsidR="00236D45" w:rsidRPr="007C09E2" w:rsidRDefault="00236D45" w:rsidP="00F9344B">
            <w:pPr>
              <w:pStyle w:val="Text1"/>
              <w:keepNext/>
              <w:spacing w:after="0"/>
              <w:jc w:val="center"/>
            </w:pPr>
            <w:r w:rsidRPr="007C09E2">
              <w:t xml:space="preserve">0.6 – 10 </w:t>
            </w:r>
          </w:p>
        </w:tc>
      </w:tr>
      <w:tr w:rsidR="00236D45" w:rsidRPr="00C21CE0" w14:paraId="6E87F69C" w14:textId="77777777" w:rsidTr="00CB1268">
        <w:trPr>
          <w:trHeight w:val="259"/>
          <w:jc w:val="center"/>
        </w:trPr>
        <w:tc>
          <w:tcPr>
            <w:tcW w:w="802" w:type="pct"/>
            <w:vMerge/>
            <w:tcBorders>
              <w:top w:val="single" w:sz="4" w:space="0" w:color="auto"/>
              <w:left w:val="single" w:sz="4" w:space="0" w:color="auto"/>
              <w:bottom w:val="single" w:sz="4" w:space="0" w:color="auto"/>
              <w:right w:val="single" w:sz="8" w:space="0" w:color="auto"/>
            </w:tcBorders>
            <w:vAlign w:val="center"/>
            <w:hideMark/>
          </w:tcPr>
          <w:p w14:paraId="2B4AA65E" w14:textId="77777777" w:rsidR="00236D45" w:rsidRPr="007C09E2" w:rsidRDefault="00236D45" w:rsidP="00CB1268">
            <w:pPr>
              <w:pStyle w:val="Text1"/>
              <w:spacing w:after="0"/>
              <w:jc w:val="center"/>
            </w:pPr>
          </w:p>
        </w:tc>
        <w:tc>
          <w:tcPr>
            <w:tcW w:w="1399" w:type="pct"/>
            <w:tcBorders>
              <w:top w:val="single" w:sz="4" w:space="0" w:color="auto"/>
              <w:left w:val="single" w:sz="4" w:space="0" w:color="auto"/>
              <w:bottom w:val="single" w:sz="4" w:space="0" w:color="auto"/>
              <w:right w:val="single" w:sz="8" w:space="0" w:color="auto"/>
            </w:tcBorders>
            <w:vAlign w:val="center"/>
            <w:hideMark/>
          </w:tcPr>
          <w:p w14:paraId="69DD1F57" w14:textId="77777777" w:rsidR="00236D45" w:rsidRPr="007C09E2" w:rsidRDefault="00236D45" w:rsidP="00CB1268">
            <w:pPr>
              <w:pStyle w:val="Text1"/>
              <w:spacing w:after="0"/>
              <w:jc w:val="center"/>
            </w:pPr>
            <w:r w:rsidRPr="007C09E2">
              <w:t>15</w:t>
            </w:r>
          </w:p>
        </w:tc>
        <w:tc>
          <w:tcPr>
            <w:tcW w:w="1399" w:type="pct"/>
            <w:tcBorders>
              <w:top w:val="single" w:sz="4" w:space="0" w:color="auto"/>
              <w:left w:val="single" w:sz="4" w:space="0" w:color="auto"/>
              <w:bottom w:val="single" w:sz="4" w:space="0" w:color="auto"/>
              <w:right w:val="single" w:sz="4" w:space="0" w:color="auto"/>
            </w:tcBorders>
            <w:vAlign w:val="center"/>
            <w:hideMark/>
          </w:tcPr>
          <w:p w14:paraId="63083979" w14:textId="77777777" w:rsidR="00236D45" w:rsidRPr="007C09E2" w:rsidRDefault="00236D45" w:rsidP="00CB1268">
            <w:pPr>
              <w:pStyle w:val="Text1"/>
              <w:spacing w:after="0"/>
              <w:jc w:val="center"/>
            </w:pPr>
            <w:r w:rsidRPr="007C09E2">
              <w:t xml:space="preserve">0 – 2 </w:t>
            </w:r>
          </w:p>
        </w:tc>
        <w:tc>
          <w:tcPr>
            <w:tcW w:w="1400" w:type="pct"/>
            <w:tcBorders>
              <w:top w:val="single" w:sz="4" w:space="0" w:color="auto"/>
              <w:left w:val="single" w:sz="4" w:space="0" w:color="auto"/>
              <w:bottom w:val="single" w:sz="4" w:space="0" w:color="auto"/>
              <w:right w:val="single" w:sz="4" w:space="0" w:color="auto"/>
            </w:tcBorders>
            <w:vAlign w:val="center"/>
            <w:hideMark/>
          </w:tcPr>
          <w:p w14:paraId="4D91D43D" w14:textId="77777777" w:rsidR="00236D45" w:rsidRPr="007C09E2" w:rsidRDefault="00236D45" w:rsidP="00CB1268">
            <w:pPr>
              <w:pStyle w:val="Text1"/>
              <w:spacing w:after="0"/>
              <w:jc w:val="center"/>
            </w:pPr>
            <w:r w:rsidRPr="007C09E2">
              <w:t xml:space="preserve">0 – 0.6 </w:t>
            </w:r>
          </w:p>
        </w:tc>
      </w:tr>
    </w:tbl>
    <w:p w14:paraId="710C9F54" w14:textId="77777777" w:rsidR="00236D45" w:rsidRDefault="00236D45" w:rsidP="00F9344B">
      <w:pPr>
        <w:pStyle w:val="Text1"/>
      </w:pPr>
      <w:bookmarkStart w:id="92" w:name="_Toc163132761"/>
      <w:bookmarkStart w:id="93" w:name="_Toc129509969"/>
      <w:bookmarkEnd w:id="92"/>
      <w:bookmarkEnd w:id="93"/>
    </w:p>
    <w:p w14:paraId="63645C22" w14:textId="77777777" w:rsidR="00A94C66" w:rsidRPr="00A94C66" w:rsidRDefault="00A94C66" w:rsidP="007B2F5C">
      <w:pPr>
        <w:rPr>
          <w:color w:val="FF0000"/>
        </w:rPr>
      </w:pPr>
    </w:p>
    <w:sectPr w:rsidR="00A94C66" w:rsidRPr="00A94C66" w:rsidSect="00236D45">
      <w:footerReference w:type="default" r:id="rId12"/>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F29BAB" w14:textId="77777777" w:rsidR="005001B6" w:rsidRDefault="005001B6" w:rsidP="007B2F5C">
      <w:r>
        <w:separator/>
      </w:r>
    </w:p>
  </w:endnote>
  <w:endnote w:type="continuationSeparator" w:id="0">
    <w:p w14:paraId="7F18B011" w14:textId="77777777" w:rsidR="005001B6" w:rsidRDefault="005001B6" w:rsidP="007B2F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508898"/>
      <w:docPartObj>
        <w:docPartGallery w:val="Page Numbers (Bottom of Page)"/>
        <w:docPartUnique/>
      </w:docPartObj>
    </w:sdtPr>
    <w:sdtEndPr>
      <w:rPr>
        <w:noProof/>
      </w:rPr>
    </w:sdtEndPr>
    <w:sdtContent>
      <w:p w14:paraId="688A7009" w14:textId="2E292E67" w:rsidR="007C2DAA" w:rsidRDefault="007C2DA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96B4790" w14:textId="2DDCE0CD" w:rsidR="007B2F5C" w:rsidRDefault="007B2F5C" w:rsidP="007B2F5C">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0C607A" w14:textId="77777777" w:rsidR="005001B6" w:rsidRDefault="005001B6" w:rsidP="007B2F5C">
      <w:r>
        <w:separator/>
      </w:r>
    </w:p>
  </w:footnote>
  <w:footnote w:type="continuationSeparator" w:id="0">
    <w:p w14:paraId="781426EB" w14:textId="77777777" w:rsidR="005001B6" w:rsidRDefault="005001B6" w:rsidP="007B2F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E72C5"/>
    <w:multiLevelType w:val="hybridMultilevel"/>
    <w:tmpl w:val="7340FD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D8B4268"/>
    <w:multiLevelType w:val="hybridMultilevel"/>
    <w:tmpl w:val="BCA21456"/>
    <w:lvl w:ilvl="0" w:tplc="8FCCF2C0">
      <w:start w:val="1"/>
      <w:numFmt w:val="lowerLetter"/>
      <w:lvlText w:val="(%1)"/>
      <w:lvlJc w:val="left"/>
      <w:pPr>
        <w:ind w:left="1530" w:hanging="360"/>
      </w:pPr>
      <w:rPr>
        <w:rFonts w:hint="default"/>
        <w:i/>
        <w:iCs/>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 w15:restartNumberingAfterBreak="0">
    <w:nsid w:val="11C1599F"/>
    <w:multiLevelType w:val="hybridMultilevel"/>
    <w:tmpl w:val="22F6B0BE"/>
    <w:lvl w:ilvl="0" w:tplc="B1AEE0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1C7107F"/>
    <w:multiLevelType w:val="hybridMultilevel"/>
    <w:tmpl w:val="87740A54"/>
    <w:lvl w:ilvl="0" w:tplc="891C843E">
      <w:start w:val="1"/>
      <w:numFmt w:val="lowerLetter"/>
      <w:pStyle w:val="Text4"/>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2714DF"/>
    <w:multiLevelType w:val="hybridMultilevel"/>
    <w:tmpl w:val="BF70C9BC"/>
    <w:lvl w:ilvl="0" w:tplc="292AB3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6922B16"/>
    <w:multiLevelType w:val="hybridMultilevel"/>
    <w:tmpl w:val="63CE7244"/>
    <w:lvl w:ilvl="0" w:tplc="BD46A89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96C2546"/>
    <w:multiLevelType w:val="hybridMultilevel"/>
    <w:tmpl w:val="1EC852B2"/>
    <w:lvl w:ilvl="0" w:tplc="BD46A890">
      <w:start w:val="1"/>
      <w:numFmt w:val="lowerLetter"/>
      <w:lvlText w:val="(%1)"/>
      <w:lvlJc w:val="left"/>
      <w:pPr>
        <w:ind w:left="1800" w:hanging="360"/>
      </w:pPr>
      <w:rPr>
        <w:rFonts w:hint="default"/>
        <w:i/>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7" w15:restartNumberingAfterBreak="0">
    <w:nsid w:val="47640585"/>
    <w:multiLevelType w:val="hybridMultilevel"/>
    <w:tmpl w:val="E9F2877E"/>
    <w:lvl w:ilvl="0" w:tplc="A51E0092">
      <w:start w:val="7"/>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CAA6B43"/>
    <w:multiLevelType w:val="hybridMultilevel"/>
    <w:tmpl w:val="D5165CDC"/>
    <w:lvl w:ilvl="0" w:tplc="EFD68010">
      <w:start w:val="2"/>
      <w:numFmt w:val="lowerLetter"/>
      <w:lvlText w:val="(%1)"/>
      <w:lvlJc w:val="left"/>
      <w:pPr>
        <w:ind w:left="1260" w:hanging="360"/>
      </w:pPr>
      <w:rPr>
        <w:rFonts w:hint="default"/>
        <w:i/>
        <w:iCs/>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 w15:restartNumberingAfterBreak="0">
    <w:nsid w:val="5DA42721"/>
    <w:multiLevelType w:val="hybridMultilevel"/>
    <w:tmpl w:val="3CA2A3F2"/>
    <w:lvl w:ilvl="0" w:tplc="9F5AB7C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4584E63"/>
    <w:multiLevelType w:val="hybridMultilevel"/>
    <w:tmpl w:val="899A7F9C"/>
    <w:lvl w:ilvl="0" w:tplc="4E94F9B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9687B05"/>
    <w:multiLevelType w:val="hybridMultilevel"/>
    <w:tmpl w:val="AABEED5E"/>
    <w:lvl w:ilvl="0" w:tplc="BEA2027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7B81CB6"/>
    <w:multiLevelType w:val="hybridMultilevel"/>
    <w:tmpl w:val="6DB0919C"/>
    <w:lvl w:ilvl="0" w:tplc="BD46A89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BE96392"/>
    <w:multiLevelType w:val="hybridMultilevel"/>
    <w:tmpl w:val="213ECE74"/>
    <w:lvl w:ilvl="0" w:tplc="4C6C231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337314324">
    <w:abstractNumId w:val="2"/>
  </w:num>
  <w:num w:numId="2" w16cid:durableId="946350253">
    <w:abstractNumId w:val="3"/>
  </w:num>
  <w:num w:numId="3" w16cid:durableId="1539275834">
    <w:abstractNumId w:val="4"/>
  </w:num>
  <w:num w:numId="4" w16cid:durableId="470513286">
    <w:abstractNumId w:val="8"/>
  </w:num>
  <w:num w:numId="5" w16cid:durableId="126094291">
    <w:abstractNumId w:val="3"/>
    <w:lvlOverride w:ilvl="0">
      <w:startOverride w:val="1"/>
    </w:lvlOverride>
  </w:num>
  <w:num w:numId="6" w16cid:durableId="396586733">
    <w:abstractNumId w:val="3"/>
    <w:lvlOverride w:ilvl="0">
      <w:startOverride w:val="1"/>
    </w:lvlOverride>
  </w:num>
  <w:num w:numId="7" w16cid:durableId="1352101235">
    <w:abstractNumId w:val="3"/>
    <w:lvlOverride w:ilvl="0">
      <w:startOverride w:val="1"/>
    </w:lvlOverride>
  </w:num>
  <w:num w:numId="8" w16cid:durableId="1282615044">
    <w:abstractNumId w:val="12"/>
  </w:num>
  <w:num w:numId="9" w16cid:durableId="865095753">
    <w:abstractNumId w:val="5"/>
  </w:num>
  <w:num w:numId="10" w16cid:durableId="1271626719">
    <w:abstractNumId w:val="13"/>
  </w:num>
  <w:num w:numId="11" w16cid:durableId="469202554">
    <w:abstractNumId w:val="6"/>
  </w:num>
  <w:num w:numId="12" w16cid:durableId="781612218">
    <w:abstractNumId w:val="7"/>
  </w:num>
  <w:num w:numId="13" w16cid:durableId="1340884354">
    <w:abstractNumId w:val="11"/>
  </w:num>
  <w:num w:numId="14" w16cid:durableId="1760179894">
    <w:abstractNumId w:val="1"/>
  </w:num>
  <w:num w:numId="15" w16cid:durableId="1847599586">
    <w:abstractNumId w:val="0"/>
  </w:num>
  <w:num w:numId="16" w16cid:durableId="2134248316">
    <w:abstractNumId w:val="9"/>
  </w:num>
  <w:num w:numId="17" w16cid:durableId="9760362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14"/>
    <w:rsid w:val="0001176B"/>
    <w:rsid w:val="0002609D"/>
    <w:rsid w:val="00052AF6"/>
    <w:rsid w:val="000546F4"/>
    <w:rsid w:val="000A413F"/>
    <w:rsid w:val="000E3A1A"/>
    <w:rsid w:val="00126753"/>
    <w:rsid w:val="0016257F"/>
    <w:rsid w:val="001820F0"/>
    <w:rsid w:val="0018479F"/>
    <w:rsid w:val="001E50C7"/>
    <w:rsid w:val="001E6653"/>
    <w:rsid w:val="001F04C2"/>
    <w:rsid w:val="001F4EB5"/>
    <w:rsid w:val="002117A4"/>
    <w:rsid w:val="00236D45"/>
    <w:rsid w:val="0026297E"/>
    <w:rsid w:val="002D5E80"/>
    <w:rsid w:val="002E2681"/>
    <w:rsid w:val="002F7F18"/>
    <w:rsid w:val="0034674F"/>
    <w:rsid w:val="003827DB"/>
    <w:rsid w:val="00385E1A"/>
    <w:rsid w:val="00397D6D"/>
    <w:rsid w:val="003B7510"/>
    <w:rsid w:val="003C1614"/>
    <w:rsid w:val="003F3C2F"/>
    <w:rsid w:val="003F58E2"/>
    <w:rsid w:val="00402CF2"/>
    <w:rsid w:val="00403F78"/>
    <w:rsid w:val="0040590E"/>
    <w:rsid w:val="00455FFA"/>
    <w:rsid w:val="00466A9F"/>
    <w:rsid w:val="004B2FA8"/>
    <w:rsid w:val="004C5ED5"/>
    <w:rsid w:val="004E2C32"/>
    <w:rsid w:val="004E3C44"/>
    <w:rsid w:val="005001B6"/>
    <w:rsid w:val="00532369"/>
    <w:rsid w:val="00572D27"/>
    <w:rsid w:val="00597BD5"/>
    <w:rsid w:val="005C6248"/>
    <w:rsid w:val="006017B9"/>
    <w:rsid w:val="0060391B"/>
    <w:rsid w:val="00626414"/>
    <w:rsid w:val="006C508D"/>
    <w:rsid w:val="006E6A29"/>
    <w:rsid w:val="006F1D61"/>
    <w:rsid w:val="006F5B0C"/>
    <w:rsid w:val="006F7430"/>
    <w:rsid w:val="00723E7B"/>
    <w:rsid w:val="00735C3C"/>
    <w:rsid w:val="00743AD3"/>
    <w:rsid w:val="007A39AC"/>
    <w:rsid w:val="007B2F5C"/>
    <w:rsid w:val="007C087C"/>
    <w:rsid w:val="007C2DAA"/>
    <w:rsid w:val="007D49EA"/>
    <w:rsid w:val="007F37A3"/>
    <w:rsid w:val="008233D3"/>
    <w:rsid w:val="008577AA"/>
    <w:rsid w:val="00880218"/>
    <w:rsid w:val="0088632B"/>
    <w:rsid w:val="00886D20"/>
    <w:rsid w:val="00894891"/>
    <w:rsid w:val="008D1A1C"/>
    <w:rsid w:val="008E7479"/>
    <w:rsid w:val="008F5DBC"/>
    <w:rsid w:val="00900122"/>
    <w:rsid w:val="00900DB2"/>
    <w:rsid w:val="009027C2"/>
    <w:rsid w:val="00927CF3"/>
    <w:rsid w:val="00937468"/>
    <w:rsid w:val="00943BC8"/>
    <w:rsid w:val="009554B0"/>
    <w:rsid w:val="00965BD5"/>
    <w:rsid w:val="009708EA"/>
    <w:rsid w:val="009A28C3"/>
    <w:rsid w:val="009B4689"/>
    <w:rsid w:val="009B48D9"/>
    <w:rsid w:val="009C5175"/>
    <w:rsid w:val="009E1B18"/>
    <w:rsid w:val="009F4789"/>
    <w:rsid w:val="00A008FF"/>
    <w:rsid w:val="00A12F9B"/>
    <w:rsid w:val="00A221CF"/>
    <w:rsid w:val="00A23D0B"/>
    <w:rsid w:val="00A31C77"/>
    <w:rsid w:val="00A355AF"/>
    <w:rsid w:val="00A37845"/>
    <w:rsid w:val="00A435DC"/>
    <w:rsid w:val="00A52EA5"/>
    <w:rsid w:val="00A80192"/>
    <w:rsid w:val="00A83AE1"/>
    <w:rsid w:val="00A9055C"/>
    <w:rsid w:val="00A94C66"/>
    <w:rsid w:val="00AA3815"/>
    <w:rsid w:val="00AA7191"/>
    <w:rsid w:val="00AB3A59"/>
    <w:rsid w:val="00B32255"/>
    <w:rsid w:val="00B4594F"/>
    <w:rsid w:val="00B82B23"/>
    <w:rsid w:val="00B837E3"/>
    <w:rsid w:val="00B94004"/>
    <w:rsid w:val="00BD39AD"/>
    <w:rsid w:val="00C2220B"/>
    <w:rsid w:val="00C25524"/>
    <w:rsid w:val="00C31E6C"/>
    <w:rsid w:val="00C331EE"/>
    <w:rsid w:val="00C42DD3"/>
    <w:rsid w:val="00C61C44"/>
    <w:rsid w:val="00C61F4F"/>
    <w:rsid w:val="00C63BE9"/>
    <w:rsid w:val="00C8127B"/>
    <w:rsid w:val="00C93D29"/>
    <w:rsid w:val="00CE17C8"/>
    <w:rsid w:val="00CF0337"/>
    <w:rsid w:val="00D33C71"/>
    <w:rsid w:val="00D71311"/>
    <w:rsid w:val="00D733E9"/>
    <w:rsid w:val="00D84473"/>
    <w:rsid w:val="00DD40A2"/>
    <w:rsid w:val="00DF0898"/>
    <w:rsid w:val="00E01D04"/>
    <w:rsid w:val="00E03C57"/>
    <w:rsid w:val="00E117D2"/>
    <w:rsid w:val="00E364EB"/>
    <w:rsid w:val="00E419B8"/>
    <w:rsid w:val="00E523C7"/>
    <w:rsid w:val="00E71383"/>
    <w:rsid w:val="00EA7C4C"/>
    <w:rsid w:val="00EC7A07"/>
    <w:rsid w:val="00ED5071"/>
    <w:rsid w:val="00EE0743"/>
    <w:rsid w:val="00EE410E"/>
    <w:rsid w:val="00F05D9E"/>
    <w:rsid w:val="00F35452"/>
    <w:rsid w:val="00F508CD"/>
    <w:rsid w:val="00F67F03"/>
    <w:rsid w:val="00F866FA"/>
    <w:rsid w:val="00FA262A"/>
    <w:rsid w:val="00FA5B4B"/>
    <w:rsid w:val="00FB57F6"/>
    <w:rsid w:val="00FB7D1E"/>
    <w:rsid w:val="00FD0EBE"/>
    <w:rsid w:val="00FF3D59"/>
    <w:rsid w:val="1C064630"/>
    <w:rsid w:val="76FF0E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114C4"/>
  <w15:chartTrackingRefBased/>
  <w15:docId w15:val="{C6446953-B136-4C2D-9C99-F0EFA4FC0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7430"/>
  </w:style>
  <w:style w:type="paragraph" w:styleId="Heading1">
    <w:name w:val="heading 1"/>
    <w:basedOn w:val="Heading"/>
    <w:next w:val="Normal"/>
    <w:link w:val="Heading1Char"/>
    <w:uiPriority w:val="9"/>
    <w:qFormat/>
    <w:rsid w:val="007B2F5C"/>
    <w:pPr>
      <w:spacing w:before="240"/>
      <w:outlineLvl w:val="0"/>
    </w:pPr>
  </w:style>
  <w:style w:type="paragraph" w:styleId="Heading2">
    <w:name w:val="heading 2"/>
    <w:basedOn w:val="Normal"/>
    <w:next w:val="Normal"/>
    <w:link w:val="Heading2Char"/>
    <w:uiPriority w:val="9"/>
    <w:unhideWhenUsed/>
    <w:qFormat/>
    <w:rsid w:val="006264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2641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2641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626414"/>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626414"/>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26414"/>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26414"/>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26414"/>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B7D1E"/>
    <w:rPr>
      <w:rFonts w:ascii="Segoe UI" w:eastAsia="Times New Roman" w:hAnsi="Segoe UI" w:cs="Segoe UI"/>
      <w:sz w:val="18"/>
      <w:szCs w:val="18"/>
    </w:rPr>
  </w:style>
  <w:style w:type="character" w:customStyle="1" w:styleId="BalloonTextChar">
    <w:name w:val="Balloon Text Char"/>
    <w:basedOn w:val="DefaultParagraphFont"/>
    <w:link w:val="BalloonText"/>
    <w:uiPriority w:val="99"/>
    <w:semiHidden/>
    <w:rsid w:val="00FB7D1E"/>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7B2F5C"/>
    <w:rPr>
      <w:b/>
      <w:bCs/>
      <w:sz w:val="28"/>
      <w:szCs w:val="28"/>
    </w:rPr>
  </w:style>
  <w:style w:type="character" w:customStyle="1" w:styleId="Heading2Char">
    <w:name w:val="Heading 2 Char"/>
    <w:basedOn w:val="DefaultParagraphFont"/>
    <w:link w:val="Heading2"/>
    <w:uiPriority w:val="9"/>
    <w:rsid w:val="006264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26414"/>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26414"/>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626414"/>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62641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2641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2641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26414"/>
    <w:rPr>
      <w:rFonts w:asciiTheme="minorHAnsi" w:eastAsiaTheme="majorEastAsia" w:hAnsiTheme="minorHAnsi" w:cstheme="majorBidi"/>
      <w:color w:val="272727" w:themeColor="text1" w:themeTint="D8"/>
    </w:rPr>
  </w:style>
  <w:style w:type="paragraph" w:styleId="ListParagraph">
    <w:name w:val="List Paragraph"/>
    <w:basedOn w:val="Normal"/>
    <w:uiPriority w:val="34"/>
    <w:qFormat/>
    <w:rsid w:val="00626414"/>
    <w:pPr>
      <w:ind w:left="720"/>
      <w:contextualSpacing/>
    </w:pPr>
  </w:style>
  <w:style w:type="table" w:styleId="TableGrid">
    <w:name w:val="Table Grid"/>
    <w:basedOn w:val="TableNormal"/>
    <w:uiPriority w:val="39"/>
    <w:rsid w:val="009708EA"/>
    <w:rPr>
      <w:rFonts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truction">
    <w:name w:val="Instruction"/>
    <w:basedOn w:val="Normal"/>
    <w:qFormat/>
    <w:rsid w:val="00597BD5"/>
    <w:pPr>
      <w:spacing w:before="480" w:after="240"/>
    </w:pPr>
    <w:rPr>
      <w:i/>
      <w:iCs/>
      <w:sz w:val="24"/>
      <w:szCs w:val="24"/>
    </w:rPr>
  </w:style>
  <w:style w:type="character" w:styleId="CommentReference">
    <w:name w:val="annotation reference"/>
    <w:basedOn w:val="DefaultParagraphFont"/>
    <w:uiPriority w:val="99"/>
    <w:semiHidden/>
    <w:unhideWhenUsed/>
    <w:rsid w:val="009708EA"/>
    <w:rPr>
      <w:sz w:val="16"/>
      <w:szCs w:val="16"/>
    </w:rPr>
  </w:style>
  <w:style w:type="paragraph" w:styleId="CommentSubject">
    <w:name w:val="annotation subject"/>
    <w:basedOn w:val="Normal"/>
    <w:next w:val="Normal"/>
    <w:link w:val="CommentSubjectChar"/>
    <w:uiPriority w:val="99"/>
    <w:semiHidden/>
    <w:unhideWhenUsed/>
    <w:rsid w:val="006F7430"/>
    <w:rPr>
      <w:b/>
      <w:bCs/>
    </w:rPr>
  </w:style>
  <w:style w:type="character" w:customStyle="1" w:styleId="CommentSubjectChar">
    <w:name w:val="Comment Subject Char"/>
    <w:basedOn w:val="DefaultParagraphFont"/>
    <w:link w:val="CommentSubject"/>
    <w:uiPriority w:val="99"/>
    <w:semiHidden/>
    <w:rsid w:val="006F7430"/>
    <w:rPr>
      <w:b/>
      <w:bCs/>
    </w:rPr>
  </w:style>
  <w:style w:type="paragraph" w:styleId="Revision">
    <w:name w:val="Revision"/>
    <w:hidden/>
    <w:uiPriority w:val="99"/>
    <w:semiHidden/>
    <w:rsid w:val="006F5B0C"/>
  </w:style>
  <w:style w:type="paragraph" w:customStyle="1" w:styleId="Text1">
    <w:name w:val="Text1"/>
    <w:basedOn w:val="Normal"/>
    <w:qFormat/>
    <w:rsid w:val="006F1D61"/>
    <w:pPr>
      <w:spacing w:after="240"/>
    </w:pPr>
    <w:rPr>
      <w:sz w:val="24"/>
      <w:szCs w:val="24"/>
    </w:rPr>
  </w:style>
  <w:style w:type="paragraph" w:customStyle="1" w:styleId="Text2">
    <w:name w:val="Text2"/>
    <w:basedOn w:val="Normal"/>
    <w:qFormat/>
    <w:rsid w:val="006F1D61"/>
    <w:pPr>
      <w:spacing w:after="240"/>
      <w:ind w:left="360"/>
    </w:pPr>
    <w:rPr>
      <w:sz w:val="24"/>
      <w:szCs w:val="24"/>
    </w:rPr>
  </w:style>
  <w:style w:type="paragraph" w:customStyle="1" w:styleId="Text3">
    <w:name w:val="Text3"/>
    <w:basedOn w:val="Normal"/>
    <w:qFormat/>
    <w:rsid w:val="006F1D61"/>
    <w:pPr>
      <w:spacing w:after="240"/>
      <w:ind w:left="720"/>
    </w:pPr>
    <w:rPr>
      <w:sz w:val="24"/>
      <w:szCs w:val="24"/>
    </w:rPr>
  </w:style>
  <w:style w:type="paragraph" w:customStyle="1" w:styleId="TextBold">
    <w:name w:val="Text Bold"/>
    <w:basedOn w:val="Normal"/>
    <w:qFormat/>
    <w:rsid w:val="003F3C2F"/>
    <w:pPr>
      <w:keepNext/>
      <w:spacing w:after="240"/>
      <w:jc w:val="center"/>
    </w:pPr>
    <w:rPr>
      <w:sz w:val="24"/>
      <w:szCs w:val="24"/>
    </w:rPr>
  </w:style>
  <w:style w:type="paragraph" w:customStyle="1" w:styleId="Heading">
    <w:name w:val="Heading"/>
    <w:basedOn w:val="Normal"/>
    <w:qFormat/>
    <w:rsid w:val="006F1D61"/>
    <w:pPr>
      <w:keepNext/>
      <w:spacing w:after="240"/>
      <w:jc w:val="center"/>
    </w:pPr>
    <w:rPr>
      <w:b/>
      <w:bCs/>
      <w:sz w:val="28"/>
      <w:szCs w:val="28"/>
    </w:rPr>
  </w:style>
  <w:style w:type="paragraph" w:customStyle="1" w:styleId="FigureTable">
    <w:name w:val="FigureTable"/>
    <w:basedOn w:val="TextBold"/>
    <w:qFormat/>
    <w:rsid w:val="003F3C2F"/>
    <w:rPr>
      <w:b/>
    </w:rPr>
  </w:style>
  <w:style w:type="paragraph" w:customStyle="1" w:styleId="TableFig">
    <w:name w:val="TableFig"/>
    <w:basedOn w:val="FigureTable"/>
    <w:qFormat/>
    <w:rsid w:val="003F3C2F"/>
  </w:style>
  <w:style w:type="paragraph" w:styleId="CommentText">
    <w:name w:val="annotation text"/>
    <w:basedOn w:val="Normal"/>
    <w:link w:val="CommentTextChar"/>
    <w:uiPriority w:val="99"/>
    <w:unhideWhenUsed/>
    <w:rsid w:val="004E3C44"/>
  </w:style>
  <w:style w:type="character" w:customStyle="1" w:styleId="CommentTextChar">
    <w:name w:val="Comment Text Char"/>
    <w:basedOn w:val="DefaultParagraphFont"/>
    <w:link w:val="CommentText"/>
    <w:uiPriority w:val="99"/>
    <w:rsid w:val="004E3C44"/>
  </w:style>
  <w:style w:type="paragraph" w:customStyle="1" w:styleId="Text4">
    <w:name w:val="Text4"/>
    <w:basedOn w:val="Normal"/>
    <w:qFormat/>
    <w:rsid w:val="00DF0898"/>
    <w:pPr>
      <w:numPr>
        <w:numId w:val="2"/>
      </w:numPr>
      <w:spacing w:after="240"/>
      <w:ind w:left="1080" w:firstLine="0"/>
    </w:pPr>
    <w:rPr>
      <w:sz w:val="24"/>
      <w:szCs w:val="24"/>
    </w:rPr>
  </w:style>
  <w:style w:type="character" w:styleId="Hyperlink">
    <w:name w:val="Hyperlink"/>
    <w:basedOn w:val="DefaultParagraphFont"/>
    <w:uiPriority w:val="99"/>
    <w:unhideWhenUsed/>
    <w:rsid w:val="00DF0898"/>
    <w:rPr>
      <w:color w:val="467886" w:themeColor="hyperlink"/>
      <w:u w:val="single"/>
    </w:rPr>
  </w:style>
  <w:style w:type="paragraph" w:styleId="Header">
    <w:name w:val="header"/>
    <w:basedOn w:val="Normal"/>
    <w:link w:val="HeaderChar"/>
    <w:uiPriority w:val="99"/>
    <w:unhideWhenUsed/>
    <w:rsid w:val="007B2F5C"/>
    <w:pPr>
      <w:tabs>
        <w:tab w:val="center" w:pos="4680"/>
        <w:tab w:val="right" w:pos="9360"/>
      </w:tabs>
    </w:pPr>
  </w:style>
  <w:style w:type="character" w:customStyle="1" w:styleId="HeaderChar">
    <w:name w:val="Header Char"/>
    <w:basedOn w:val="DefaultParagraphFont"/>
    <w:link w:val="Header"/>
    <w:uiPriority w:val="99"/>
    <w:rsid w:val="007B2F5C"/>
  </w:style>
  <w:style w:type="paragraph" w:styleId="Footer">
    <w:name w:val="footer"/>
    <w:basedOn w:val="Normal"/>
    <w:link w:val="FooterChar"/>
    <w:uiPriority w:val="99"/>
    <w:unhideWhenUsed/>
    <w:rsid w:val="007B2F5C"/>
    <w:pPr>
      <w:tabs>
        <w:tab w:val="center" w:pos="4680"/>
        <w:tab w:val="right" w:pos="9360"/>
      </w:tabs>
    </w:pPr>
  </w:style>
  <w:style w:type="character" w:customStyle="1" w:styleId="FooterChar">
    <w:name w:val="Footer Char"/>
    <w:basedOn w:val="DefaultParagraphFont"/>
    <w:link w:val="Footer"/>
    <w:uiPriority w:val="99"/>
    <w:rsid w:val="007B2F5C"/>
  </w:style>
  <w:style w:type="character" w:styleId="PlaceholderText">
    <w:name w:val="Placeholder Text"/>
    <w:basedOn w:val="DefaultParagraphFont"/>
    <w:uiPriority w:val="99"/>
    <w:semiHidden/>
    <w:rsid w:val="007B2F5C"/>
    <w:rPr>
      <w:color w:val="666666"/>
    </w:rPr>
  </w:style>
  <w:style w:type="paragraph" w:styleId="TOCHeading">
    <w:name w:val="TOC Heading"/>
    <w:basedOn w:val="Heading1"/>
    <w:next w:val="Normal"/>
    <w:uiPriority w:val="39"/>
    <w:unhideWhenUsed/>
    <w:qFormat/>
    <w:rsid w:val="00A94C66"/>
    <w:pPr>
      <w:keepLines/>
      <w:spacing w:line="259" w:lineRule="auto"/>
      <w:jc w:val="left"/>
      <w:outlineLvl w:val="9"/>
    </w:pPr>
    <w:rPr>
      <w:rFonts w:eastAsiaTheme="majorEastAsia"/>
      <w:color w:val="000000" w:themeColor="text1"/>
      <w:sz w:val="32"/>
      <w:szCs w:val="32"/>
    </w:rPr>
  </w:style>
  <w:style w:type="paragraph" w:styleId="TOC1">
    <w:name w:val="toc 1"/>
    <w:basedOn w:val="Normal"/>
    <w:next w:val="Normal"/>
    <w:autoRedefine/>
    <w:uiPriority w:val="39"/>
    <w:unhideWhenUsed/>
    <w:rsid w:val="00A12F9B"/>
    <w:pPr>
      <w:tabs>
        <w:tab w:val="right" w:leader="dot" w:pos="9350"/>
      </w:tabs>
      <w:spacing w:after="100"/>
    </w:pPr>
    <w:rPr>
      <w:noProof/>
      <w:sz w:val="24"/>
      <w:szCs w:val="24"/>
    </w:rPr>
  </w:style>
  <w:style w:type="character" w:styleId="Strong">
    <w:name w:val="Strong"/>
    <w:basedOn w:val="DefaultParagraphFont"/>
    <w:uiPriority w:val="22"/>
    <w:qFormat/>
    <w:rsid w:val="00236D45"/>
    <w:rPr>
      <w:b/>
      <w:bCs/>
    </w:rPr>
  </w:style>
  <w:style w:type="paragraph" w:styleId="NoSpacing">
    <w:name w:val="No Spacing"/>
    <w:link w:val="NoSpacingChar"/>
    <w:uiPriority w:val="1"/>
    <w:qFormat/>
    <w:rsid w:val="00236D45"/>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236D45"/>
    <w:rPr>
      <w:rFonts w:asciiTheme="minorHAnsi" w:eastAsiaTheme="minorEastAsia" w:hAnsiTheme="minorHAnsi" w:cstheme="minorBidi"/>
      <w:sz w:val="22"/>
      <w:szCs w:val="22"/>
    </w:rPr>
  </w:style>
  <w:style w:type="paragraph" w:styleId="Title">
    <w:name w:val="Title"/>
    <w:basedOn w:val="Normal"/>
    <w:next w:val="Normal"/>
    <w:link w:val="TitleChar"/>
    <w:uiPriority w:val="10"/>
    <w:qFormat/>
    <w:rsid w:val="009C5175"/>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5175"/>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ACAAA293A37841A861D0D684408569" ma:contentTypeVersion="0" ma:contentTypeDescription="Create a new document." ma:contentTypeScope="" ma:versionID="c0c24bc75ceee71ba8d7c2f9434237fe">
  <xsd:schema xmlns:xsd="http://www.w3.org/2001/XMLSchema" xmlns:xs="http://www.w3.org/2001/XMLSchema" xmlns:p="http://schemas.microsoft.com/office/2006/metadata/properties" targetNamespace="http://schemas.microsoft.com/office/2006/metadata/properties" ma:root="true" ma:fieldsID="31d5eec3c12ee2e8127422d567928f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A4A24A-983C-4695-915D-1612143462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C532E18B-93AC-4239-88D1-61632174A073}">
  <ds:schemaRefs>
    <ds:schemaRef ds:uri="http://schemas.microsoft.com/sharepoint/v3/contenttype/forms"/>
  </ds:schemaRefs>
</ds:datastoreItem>
</file>

<file path=customXml/itemProps3.xml><?xml version="1.0" encoding="utf-8"?>
<ds:datastoreItem xmlns:ds="http://schemas.openxmlformats.org/officeDocument/2006/customXml" ds:itemID="{EB4B1C76-2866-4AFF-B1DD-073FDF320D5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0E5B8F7-C871-4931-A640-730268A15CFB}">
  <ds:schemaRefs>
    <ds:schemaRef ds:uri="http://schemas.openxmlformats.org/officeDocument/2006/bibliography"/>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Normal.dotm</Template>
  <TotalTime>456</TotalTime>
  <Pages>19</Pages>
  <Words>3871</Words>
  <Characters>22066</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White, Michele</dc:creator>
  <cp:keywords/>
  <dc:description/>
  <cp:lastModifiedBy>De La Cruz, Armando - FS, NM</cp:lastModifiedBy>
  <cp:revision>5</cp:revision>
  <dcterms:created xsi:type="dcterms:W3CDTF">2026-05-03T14:16:00Z</dcterms:created>
  <dcterms:modified xsi:type="dcterms:W3CDTF">2026-05-14T15:33:00Z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0x0101009AACAAA293A37841A861D0D684408569</vt:lpwstr>
  </property>
</Properties>
</file>